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B9FD7" w14:textId="77777777" w:rsidR="00E2744E" w:rsidRPr="00631AAE" w:rsidRDefault="00E2744E" w:rsidP="00E2744E">
      <w:pPr>
        <w:rPr>
          <w:rFonts w:cs="Arial"/>
          <w:b/>
          <w:szCs w:val="24"/>
        </w:rPr>
      </w:pPr>
      <w:r w:rsidRPr="00631AAE">
        <w:rPr>
          <w:rFonts w:cs="Arial"/>
          <w:b/>
          <w:szCs w:val="24"/>
        </w:rPr>
        <w:t>Regulatory Committee</w:t>
      </w:r>
    </w:p>
    <w:p w14:paraId="252FF012" w14:textId="3F4785FE" w:rsidR="00E2744E" w:rsidRPr="001761D7" w:rsidRDefault="00E2744E" w:rsidP="00E2744E">
      <w:pPr>
        <w:rPr>
          <w:rFonts w:cs="Arial"/>
          <w:szCs w:val="24"/>
        </w:rPr>
      </w:pPr>
      <w:r w:rsidRPr="00631AAE">
        <w:rPr>
          <w:rFonts w:cs="Arial"/>
          <w:szCs w:val="24"/>
        </w:rPr>
        <w:t xml:space="preserve">Meeting to be held on </w:t>
      </w:r>
      <w:r w:rsidR="004554F0">
        <w:rPr>
          <w:rFonts w:cs="Arial"/>
          <w:szCs w:val="24"/>
        </w:rPr>
        <w:t>16</w:t>
      </w:r>
      <w:r w:rsidR="00F13E05">
        <w:rPr>
          <w:rFonts w:cs="Arial"/>
          <w:szCs w:val="24"/>
        </w:rPr>
        <w:t xml:space="preserve"> November</w:t>
      </w:r>
      <w:r w:rsidR="00F13E05" w:rsidRPr="001761D7">
        <w:rPr>
          <w:rFonts w:cs="Arial"/>
          <w:szCs w:val="24"/>
        </w:rPr>
        <w:t xml:space="preserve"> </w:t>
      </w:r>
      <w:r w:rsidR="0050195D" w:rsidRPr="001761D7">
        <w:rPr>
          <w:rFonts w:cs="Arial"/>
          <w:szCs w:val="24"/>
        </w:rPr>
        <w:t>2016</w:t>
      </w:r>
    </w:p>
    <w:p w14:paraId="3B19AAC5" w14:textId="77777777" w:rsidR="00E2744E" w:rsidRPr="00631AAE" w:rsidRDefault="00E2744E" w:rsidP="00E2744E">
      <w:pPr>
        <w:rPr>
          <w:rFonts w:cs="Arial"/>
          <w:szCs w:val="24"/>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E2744E" w:rsidRPr="00631AAE" w14:paraId="61BF11D8" w14:textId="77777777" w:rsidTr="000C563E">
        <w:tc>
          <w:tcPr>
            <w:tcW w:w="3260" w:type="dxa"/>
          </w:tcPr>
          <w:p w14:paraId="62B9254D" w14:textId="77777777" w:rsidR="00E2744E" w:rsidRPr="00631AAE" w:rsidRDefault="00E2744E" w:rsidP="000C563E">
            <w:pPr>
              <w:pStyle w:val="BodyText"/>
              <w:rPr>
                <w:rFonts w:cs="Arial"/>
                <w:szCs w:val="24"/>
              </w:rPr>
            </w:pPr>
            <w:r w:rsidRPr="00631AAE">
              <w:rPr>
                <w:rFonts w:cs="Arial"/>
                <w:szCs w:val="24"/>
              </w:rPr>
              <w:t>Electoral Division affected:</w:t>
            </w:r>
          </w:p>
          <w:p w14:paraId="73D8DDBA" w14:textId="15028228" w:rsidR="00E2744E" w:rsidRPr="006E2866" w:rsidRDefault="00F13E05" w:rsidP="000C563E">
            <w:pPr>
              <w:rPr>
                <w:rFonts w:cs="Arial"/>
                <w:szCs w:val="24"/>
              </w:rPr>
            </w:pPr>
            <w:r>
              <w:rPr>
                <w:rFonts w:cs="Arial"/>
                <w:szCs w:val="24"/>
              </w:rPr>
              <w:t>West Lancashire West</w:t>
            </w:r>
          </w:p>
        </w:tc>
      </w:tr>
    </w:tbl>
    <w:p w14:paraId="7A1C6D3F" w14:textId="77777777" w:rsidR="00E2744E" w:rsidRPr="00631AAE" w:rsidRDefault="00E2744E" w:rsidP="00E2744E">
      <w:pPr>
        <w:rPr>
          <w:rFonts w:cs="Arial"/>
          <w:b/>
          <w:szCs w:val="24"/>
        </w:rPr>
      </w:pPr>
    </w:p>
    <w:p w14:paraId="2F980BAA" w14:textId="77777777" w:rsidR="00E2744E" w:rsidRPr="00631AAE" w:rsidRDefault="00E2744E" w:rsidP="00E2744E">
      <w:pPr>
        <w:pStyle w:val="Heading6"/>
        <w:rPr>
          <w:rFonts w:ascii="Arial" w:hAnsi="Arial" w:cs="Arial"/>
          <w:szCs w:val="24"/>
        </w:rPr>
      </w:pPr>
      <w:r w:rsidRPr="00631AAE">
        <w:rPr>
          <w:rFonts w:ascii="Arial" w:hAnsi="Arial" w:cs="Arial"/>
          <w:szCs w:val="24"/>
        </w:rPr>
        <w:t>Highways Act 1980 – Section 119</w:t>
      </w:r>
    </w:p>
    <w:p w14:paraId="7704434F" w14:textId="77777777" w:rsidR="00E2744E" w:rsidRPr="00631AAE" w:rsidRDefault="00E2744E" w:rsidP="00E2744E">
      <w:pPr>
        <w:jc w:val="both"/>
        <w:rPr>
          <w:rFonts w:cs="Arial"/>
          <w:b/>
          <w:szCs w:val="24"/>
        </w:rPr>
      </w:pPr>
      <w:r w:rsidRPr="00631AAE">
        <w:rPr>
          <w:rFonts w:cs="Arial"/>
          <w:b/>
          <w:szCs w:val="24"/>
        </w:rPr>
        <w:t>Wildlife and Countryside Act 1981 – Section 53A</w:t>
      </w:r>
    </w:p>
    <w:p w14:paraId="799723A2" w14:textId="35EC2ED3" w:rsidR="00E2744E" w:rsidRPr="00631AAE" w:rsidRDefault="00E2744E" w:rsidP="00E2744E">
      <w:pPr>
        <w:rPr>
          <w:rFonts w:cs="Arial"/>
          <w:b/>
          <w:szCs w:val="24"/>
        </w:rPr>
      </w:pPr>
      <w:r w:rsidRPr="00631AAE">
        <w:rPr>
          <w:rFonts w:cs="Arial"/>
          <w:b/>
          <w:szCs w:val="24"/>
        </w:rPr>
        <w:t xml:space="preserve">Proposed Diversion </w:t>
      </w:r>
      <w:r w:rsidR="004507C7" w:rsidRPr="00631AAE">
        <w:rPr>
          <w:rFonts w:cs="Arial"/>
          <w:b/>
          <w:szCs w:val="24"/>
        </w:rPr>
        <w:t>o</w:t>
      </w:r>
      <w:r w:rsidRPr="00631AAE">
        <w:rPr>
          <w:rFonts w:cs="Arial"/>
          <w:b/>
          <w:szCs w:val="24"/>
        </w:rPr>
        <w:t xml:space="preserve">f </w:t>
      </w:r>
      <w:r w:rsidR="00AB257C">
        <w:rPr>
          <w:rFonts w:cs="Arial"/>
          <w:b/>
          <w:szCs w:val="24"/>
        </w:rPr>
        <w:t xml:space="preserve">Part of </w:t>
      </w:r>
      <w:r w:rsidR="00F13E05">
        <w:rPr>
          <w:rFonts w:cs="Arial"/>
          <w:b/>
          <w:szCs w:val="24"/>
        </w:rPr>
        <w:t>Scarisbrick</w:t>
      </w:r>
      <w:r w:rsidR="001E1502">
        <w:rPr>
          <w:rFonts w:cs="Arial"/>
          <w:b/>
          <w:szCs w:val="24"/>
        </w:rPr>
        <w:t xml:space="preserve"> </w:t>
      </w:r>
      <w:r w:rsidR="00CC63B5" w:rsidRPr="00631AAE">
        <w:rPr>
          <w:rFonts w:cs="Arial"/>
          <w:b/>
          <w:szCs w:val="24"/>
        </w:rPr>
        <w:t xml:space="preserve">Footpath </w:t>
      </w:r>
      <w:r w:rsidR="00F13E05">
        <w:rPr>
          <w:rFonts w:cs="Arial"/>
          <w:b/>
          <w:szCs w:val="24"/>
        </w:rPr>
        <w:t>6</w:t>
      </w:r>
      <w:r w:rsidRPr="00631AAE">
        <w:rPr>
          <w:rFonts w:cs="Arial"/>
          <w:b/>
          <w:szCs w:val="24"/>
        </w:rPr>
        <w:t xml:space="preserve">, </w:t>
      </w:r>
      <w:r w:rsidR="00F13E05">
        <w:rPr>
          <w:rFonts w:cs="Arial"/>
          <w:b/>
          <w:szCs w:val="24"/>
        </w:rPr>
        <w:t>West Lancashire</w:t>
      </w:r>
      <w:r w:rsidR="00775EFE">
        <w:rPr>
          <w:rFonts w:cs="Arial"/>
          <w:b/>
          <w:szCs w:val="24"/>
        </w:rPr>
        <w:t xml:space="preserve"> </w:t>
      </w:r>
      <w:r w:rsidRPr="00631AAE">
        <w:rPr>
          <w:rFonts w:cs="Arial"/>
          <w:b/>
          <w:szCs w:val="24"/>
        </w:rPr>
        <w:t>Borough.</w:t>
      </w:r>
    </w:p>
    <w:p w14:paraId="363EFA75" w14:textId="5C7FA4B3" w:rsidR="00E2744E" w:rsidRPr="00631AAE" w:rsidRDefault="00E2744E" w:rsidP="00E2744E">
      <w:pPr>
        <w:rPr>
          <w:rFonts w:cs="Arial"/>
          <w:szCs w:val="24"/>
        </w:rPr>
      </w:pPr>
      <w:r w:rsidRPr="00631AAE">
        <w:rPr>
          <w:rFonts w:cs="Arial"/>
          <w:szCs w:val="24"/>
        </w:rPr>
        <w:t>(Annex</w:t>
      </w:r>
      <w:r w:rsidR="004507C7" w:rsidRPr="00631AAE">
        <w:rPr>
          <w:rFonts w:cs="Arial"/>
          <w:szCs w:val="24"/>
        </w:rPr>
        <w:t>es</w:t>
      </w:r>
      <w:r w:rsidRPr="00631AAE">
        <w:rPr>
          <w:rFonts w:cs="Arial"/>
          <w:szCs w:val="24"/>
        </w:rPr>
        <w:t xml:space="preserve"> B</w:t>
      </w:r>
      <w:r w:rsidR="00163714" w:rsidRPr="00631AAE">
        <w:rPr>
          <w:rFonts w:cs="Arial"/>
          <w:szCs w:val="24"/>
        </w:rPr>
        <w:t xml:space="preserve"> and C </w:t>
      </w:r>
      <w:r w:rsidRPr="00631AAE">
        <w:rPr>
          <w:rFonts w:cs="Arial"/>
          <w:szCs w:val="24"/>
        </w:rPr>
        <w:t>refer)</w:t>
      </w:r>
    </w:p>
    <w:p w14:paraId="291B370B" w14:textId="77777777" w:rsidR="00E2744E" w:rsidRPr="00631AAE" w:rsidRDefault="00E2744E" w:rsidP="00E2744E">
      <w:pPr>
        <w:rPr>
          <w:rFonts w:cs="Arial"/>
          <w:szCs w:val="24"/>
        </w:rPr>
      </w:pPr>
    </w:p>
    <w:p w14:paraId="141B60FD" w14:textId="77777777" w:rsidR="00E2744E" w:rsidRPr="00631AAE" w:rsidRDefault="00E2744E" w:rsidP="00E2744E">
      <w:pPr>
        <w:rPr>
          <w:rFonts w:cs="Arial"/>
          <w:szCs w:val="24"/>
        </w:rPr>
      </w:pPr>
      <w:r w:rsidRPr="00631AAE">
        <w:rPr>
          <w:rFonts w:cs="Arial"/>
          <w:szCs w:val="24"/>
        </w:rPr>
        <w:t>Contact for further information:</w:t>
      </w:r>
    </w:p>
    <w:p w14:paraId="79648207" w14:textId="47F6A97F" w:rsidR="00E2744E" w:rsidRPr="00631AAE" w:rsidRDefault="00C371B3" w:rsidP="00E2744E">
      <w:pPr>
        <w:jc w:val="both"/>
        <w:rPr>
          <w:rFonts w:cs="Arial"/>
          <w:szCs w:val="24"/>
        </w:rPr>
      </w:pPr>
      <w:r>
        <w:rPr>
          <w:rFonts w:cs="Arial"/>
          <w:szCs w:val="24"/>
        </w:rPr>
        <w:t>Mrs R Paulson, 07917 836628</w:t>
      </w:r>
      <w:r w:rsidR="00E2744E" w:rsidRPr="00631AAE">
        <w:rPr>
          <w:rFonts w:cs="Arial"/>
          <w:szCs w:val="24"/>
        </w:rPr>
        <w:t xml:space="preserve">, </w:t>
      </w:r>
      <w:r w:rsidR="006E08A0">
        <w:rPr>
          <w:rFonts w:cs="Arial"/>
          <w:szCs w:val="24"/>
        </w:rPr>
        <w:t>Planning and Environment</w:t>
      </w:r>
      <w:r w:rsidR="00E2744E" w:rsidRPr="00631AAE">
        <w:rPr>
          <w:rFonts w:cs="Arial"/>
          <w:szCs w:val="24"/>
        </w:rPr>
        <w:t>.</w:t>
      </w:r>
    </w:p>
    <w:p w14:paraId="1FDD489F" w14:textId="77777777" w:rsidR="00E2744E" w:rsidRPr="00631AAE" w:rsidRDefault="00733E4C" w:rsidP="00E2744E">
      <w:pPr>
        <w:jc w:val="both"/>
        <w:rPr>
          <w:rFonts w:cs="Arial"/>
          <w:szCs w:val="24"/>
        </w:rPr>
      </w:pPr>
      <w:hyperlink r:id="rId9" w:history="1">
        <w:r w:rsidR="00E2744E" w:rsidRPr="00631AAE">
          <w:rPr>
            <w:rStyle w:val="Hyperlink"/>
            <w:rFonts w:cs="Arial"/>
            <w:szCs w:val="24"/>
          </w:rPr>
          <w:t>ros.paulson@lancashire.gov.uk</w:t>
        </w:r>
      </w:hyperlink>
    </w:p>
    <w:p w14:paraId="0737BBD4" w14:textId="77777777" w:rsidR="00E2744E" w:rsidRPr="001761D7" w:rsidRDefault="00E2744E" w:rsidP="00E2744E">
      <w:pPr>
        <w:pStyle w:val="Heade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2744E" w:rsidRPr="00631AAE" w14:paraId="08FC58FF" w14:textId="77777777" w:rsidTr="000C563E">
        <w:tc>
          <w:tcPr>
            <w:tcW w:w="9180" w:type="dxa"/>
          </w:tcPr>
          <w:p w14:paraId="002D731C" w14:textId="77777777" w:rsidR="00E2744E" w:rsidRPr="00631AAE" w:rsidRDefault="00E2744E" w:rsidP="000C563E">
            <w:pPr>
              <w:pStyle w:val="Header"/>
              <w:rPr>
                <w:rFonts w:cs="Arial"/>
                <w:szCs w:val="24"/>
              </w:rPr>
            </w:pPr>
          </w:p>
          <w:p w14:paraId="6AA5AA66" w14:textId="77777777" w:rsidR="00E2744E" w:rsidRPr="00631AAE" w:rsidRDefault="00E2744E" w:rsidP="000C563E">
            <w:pPr>
              <w:pStyle w:val="Heading6"/>
              <w:rPr>
                <w:rFonts w:ascii="Arial" w:hAnsi="Arial" w:cs="Arial"/>
                <w:szCs w:val="24"/>
              </w:rPr>
            </w:pPr>
            <w:r w:rsidRPr="00631AAE">
              <w:rPr>
                <w:rFonts w:ascii="Arial" w:hAnsi="Arial" w:cs="Arial"/>
                <w:szCs w:val="24"/>
              </w:rPr>
              <w:t>Executive Summary</w:t>
            </w:r>
          </w:p>
          <w:p w14:paraId="7086F1DB" w14:textId="77777777" w:rsidR="00E2744E" w:rsidRPr="00631AAE" w:rsidRDefault="00E2744E" w:rsidP="000C563E">
            <w:pPr>
              <w:rPr>
                <w:rFonts w:cs="Arial"/>
                <w:szCs w:val="24"/>
              </w:rPr>
            </w:pPr>
          </w:p>
          <w:p w14:paraId="03F94EE1" w14:textId="5B8A9379" w:rsidR="00E2744E" w:rsidRPr="00631AAE" w:rsidRDefault="009F74E9" w:rsidP="000C563E">
            <w:pPr>
              <w:pStyle w:val="Heading5"/>
              <w:rPr>
                <w:rFonts w:ascii="Arial" w:hAnsi="Arial" w:cs="Arial"/>
                <w:b w:val="0"/>
                <w:szCs w:val="24"/>
                <w:u w:val="none"/>
              </w:rPr>
            </w:pPr>
            <w:r w:rsidRPr="00631AAE">
              <w:rPr>
                <w:rFonts w:ascii="Arial" w:hAnsi="Arial" w:cs="Arial"/>
                <w:b w:val="0"/>
                <w:szCs w:val="24"/>
                <w:u w:val="none"/>
              </w:rPr>
              <w:t xml:space="preserve">The proposed diversion of </w:t>
            </w:r>
            <w:r w:rsidR="000E2778">
              <w:rPr>
                <w:rFonts w:ascii="Arial" w:hAnsi="Arial" w:cs="Arial"/>
                <w:b w:val="0"/>
                <w:szCs w:val="24"/>
                <w:u w:val="none"/>
              </w:rPr>
              <w:t xml:space="preserve">part of </w:t>
            </w:r>
            <w:r w:rsidR="00F13E05">
              <w:rPr>
                <w:rFonts w:ascii="Arial" w:hAnsi="Arial" w:cs="Arial"/>
                <w:b w:val="0"/>
                <w:szCs w:val="24"/>
                <w:u w:val="none"/>
              </w:rPr>
              <w:t>Scarisbrick</w:t>
            </w:r>
            <w:r w:rsidR="001E1502">
              <w:rPr>
                <w:rFonts w:ascii="Arial" w:hAnsi="Arial" w:cs="Arial"/>
                <w:b w:val="0"/>
                <w:szCs w:val="24"/>
                <w:u w:val="none"/>
              </w:rPr>
              <w:t xml:space="preserve"> </w:t>
            </w:r>
            <w:r w:rsidR="00813FAB">
              <w:rPr>
                <w:rFonts w:ascii="Arial" w:hAnsi="Arial" w:cs="Arial"/>
                <w:b w:val="0"/>
                <w:szCs w:val="24"/>
                <w:u w:val="none"/>
              </w:rPr>
              <w:t xml:space="preserve">Footpath </w:t>
            </w:r>
            <w:r w:rsidR="00F13E05">
              <w:rPr>
                <w:rFonts w:ascii="Arial" w:hAnsi="Arial" w:cs="Arial"/>
                <w:b w:val="0"/>
                <w:szCs w:val="24"/>
                <w:u w:val="none"/>
              </w:rPr>
              <w:t>6</w:t>
            </w:r>
            <w:r w:rsidR="00E2744E" w:rsidRPr="00631AAE">
              <w:rPr>
                <w:rFonts w:ascii="Arial" w:hAnsi="Arial" w:cs="Arial"/>
                <w:b w:val="0"/>
                <w:szCs w:val="24"/>
                <w:u w:val="none"/>
              </w:rPr>
              <w:t xml:space="preserve">, </w:t>
            </w:r>
            <w:r w:rsidR="00F13E05">
              <w:rPr>
                <w:rFonts w:ascii="Arial" w:hAnsi="Arial" w:cs="Arial"/>
                <w:b w:val="0"/>
                <w:szCs w:val="24"/>
                <w:u w:val="none"/>
              </w:rPr>
              <w:t>West Lancashire</w:t>
            </w:r>
            <w:r w:rsidR="00E2744E" w:rsidRPr="00631AAE">
              <w:rPr>
                <w:rFonts w:ascii="Arial" w:hAnsi="Arial" w:cs="Arial"/>
                <w:b w:val="0"/>
                <w:szCs w:val="24"/>
                <w:u w:val="none"/>
              </w:rPr>
              <w:t xml:space="preserve"> Borough.</w:t>
            </w:r>
          </w:p>
          <w:p w14:paraId="0E53CC02" w14:textId="77777777" w:rsidR="00E2744E" w:rsidRPr="00631AAE" w:rsidRDefault="00E2744E" w:rsidP="000C563E">
            <w:pPr>
              <w:rPr>
                <w:rFonts w:cs="Arial"/>
                <w:szCs w:val="24"/>
              </w:rPr>
            </w:pPr>
          </w:p>
          <w:p w14:paraId="3FC61A08" w14:textId="77777777" w:rsidR="00E2744E" w:rsidRPr="00631AAE" w:rsidRDefault="00E2744E" w:rsidP="000C563E">
            <w:pPr>
              <w:pStyle w:val="Heading2"/>
              <w:rPr>
                <w:rFonts w:cs="Arial"/>
                <w:b w:val="0"/>
                <w:szCs w:val="24"/>
              </w:rPr>
            </w:pPr>
            <w:r w:rsidRPr="00631AAE">
              <w:rPr>
                <w:rFonts w:cs="Arial"/>
                <w:szCs w:val="24"/>
              </w:rPr>
              <w:t>Recommendation</w:t>
            </w:r>
          </w:p>
          <w:p w14:paraId="2DE16C50" w14:textId="77777777" w:rsidR="00E2744E" w:rsidRPr="00631AAE" w:rsidRDefault="00E2744E" w:rsidP="000C563E">
            <w:pPr>
              <w:ind w:left="720" w:hanging="720"/>
              <w:jc w:val="both"/>
              <w:rPr>
                <w:rFonts w:cs="Arial"/>
                <w:szCs w:val="24"/>
              </w:rPr>
            </w:pPr>
          </w:p>
          <w:p w14:paraId="3C0516E0" w14:textId="603B529E" w:rsidR="00E2744E" w:rsidRPr="00631AAE" w:rsidRDefault="00E2744E" w:rsidP="000C563E">
            <w:pPr>
              <w:numPr>
                <w:ilvl w:val="0"/>
                <w:numId w:val="1"/>
              </w:numPr>
              <w:tabs>
                <w:tab w:val="clear" w:pos="720"/>
              </w:tabs>
              <w:jc w:val="both"/>
              <w:rPr>
                <w:rFonts w:cs="Arial"/>
                <w:szCs w:val="24"/>
              </w:rPr>
            </w:pPr>
            <w:r w:rsidRPr="00631AAE">
              <w:rPr>
                <w:rFonts w:cs="Arial"/>
                <w:szCs w:val="24"/>
              </w:rPr>
              <w:t xml:space="preserve">That an Order be made under Section 119 of the Highways Act 1980 to divert </w:t>
            </w:r>
            <w:r w:rsidR="00E52C64">
              <w:rPr>
                <w:rFonts w:cs="Arial"/>
                <w:szCs w:val="24"/>
              </w:rPr>
              <w:t>p</w:t>
            </w:r>
            <w:r w:rsidR="00223CF7">
              <w:rPr>
                <w:rFonts w:cs="Arial"/>
                <w:szCs w:val="24"/>
              </w:rPr>
              <w:t>art</w:t>
            </w:r>
            <w:r w:rsidR="00AB257C">
              <w:rPr>
                <w:rFonts w:cs="Arial"/>
                <w:szCs w:val="24"/>
              </w:rPr>
              <w:t xml:space="preserve"> of</w:t>
            </w:r>
            <w:r w:rsidRPr="00631AAE">
              <w:rPr>
                <w:rFonts w:cs="Arial"/>
                <w:szCs w:val="24"/>
              </w:rPr>
              <w:t xml:space="preserve"> </w:t>
            </w:r>
            <w:r w:rsidR="00F13E05">
              <w:rPr>
                <w:rFonts w:cs="Arial"/>
                <w:szCs w:val="24"/>
              </w:rPr>
              <w:t>Scarisbrick</w:t>
            </w:r>
            <w:r w:rsidR="00813FAB">
              <w:rPr>
                <w:rFonts w:cs="Arial"/>
                <w:szCs w:val="24"/>
              </w:rPr>
              <w:t xml:space="preserve"> Footpath </w:t>
            </w:r>
            <w:r w:rsidR="00F13E05">
              <w:rPr>
                <w:rFonts w:cs="Arial"/>
                <w:szCs w:val="24"/>
              </w:rPr>
              <w:t>6</w:t>
            </w:r>
            <w:r w:rsidRPr="00631AAE">
              <w:rPr>
                <w:rFonts w:cs="Arial"/>
                <w:szCs w:val="24"/>
              </w:rPr>
              <w:t xml:space="preserve">, from the </w:t>
            </w:r>
            <w:r w:rsidR="009C2390">
              <w:rPr>
                <w:rFonts w:cs="Arial"/>
                <w:szCs w:val="24"/>
              </w:rPr>
              <w:t>route</w:t>
            </w:r>
            <w:r w:rsidRPr="00631AAE">
              <w:rPr>
                <w:rFonts w:cs="Arial"/>
                <w:szCs w:val="24"/>
              </w:rPr>
              <w:t xml:space="preserve"> shown by </w:t>
            </w:r>
            <w:r w:rsidR="004554F0">
              <w:rPr>
                <w:rFonts w:cs="Arial"/>
                <w:szCs w:val="24"/>
              </w:rPr>
              <w:t xml:space="preserve">a </w:t>
            </w:r>
            <w:r w:rsidRPr="00631AAE">
              <w:rPr>
                <w:rFonts w:cs="Arial"/>
                <w:szCs w:val="24"/>
              </w:rPr>
              <w:t xml:space="preserve">bold continuous </w:t>
            </w:r>
            <w:r w:rsidR="009C2390">
              <w:rPr>
                <w:rFonts w:cs="Arial"/>
                <w:szCs w:val="24"/>
              </w:rPr>
              <w:t>line</w:t>
            </w:r>
            <w:r w:rsidRPr="00631AAE">
              <w:rPr>
                <w:rFonts w:cs="Arial"/>
                <w:szCs w:val="24"/>
              </w:rPr>
              <w:t xml:space="preserve"> and marked A-B</w:t>
            </w:r>
            <w:r w:rsidR="009C2390">
              <w:rPr>
                <w:rFonts w:cs="Arial"/>
                <w:szCs w:val="24"/>
              </w:rPr>
              <w:t>-C-D</w:t>
            </w:r>
            <w:r w:rsidRPr="00631AAE">
              <w:rPr>
                <w:rFonts w:cs="Arial"/>
                <w:szCs w:val="24"/>
              </w:rPr>
              <w:t xml:space="preserve"> to the </w:t>
            </w:r>
            <w:r w:rsidR="009C2390">
              <w:rPr>
                <w:rFonts w:cs="Arial"/>
                <w:szCs w:val="24"/>
              </w:rPr>
              <w:t>route</w:t>
            </w:r>
            <w:r w:rsidRPr="00631AAE">
              <w:rPr>
                <w:rFonts w:cs="Arial"/>
                <w:szCs w:val="24"/>
              </w:rPr>
              <w:t xml:space="preserve"> shown by </w:t>
            </w:r>
            <w:r w:rsidR="004554F0">
              <w:rPr>
                <w:rFonts w:cs="Arial"/>
                <w:szCs w:val="24"/>
              </w:rPr>
              <w:t xml:space="preserve">a </w:t>
            </w:r>
            <w:r w:rsidRPr="00631AAE">
              <w:rPr>
                <w:rFonts w:cs="Arial"/>
                <w:szCs w:val="24"/>
              </w:rPr>
              <w:t xml:space="preserve">bold dashed </w:t>
            </w:r>
            <w:r w:rsidR="009C2390">
              <w:rPr>
                <w:rFonts w:cs="Arial"/>
                <w:szCs w:val="24"/>
              </w:rPr>
              <w:t>line</w:t>
            </w:r>
            <w:r w:rsidRPr="00631AAE">
              <w:rPr>
                <w:rFonts w:cs="Arial"/>
                <w:szCs w:val="24"/>
              </w:rPr>
              <w:t xml:space="preserve"> marked </w:t>
            </w:r>
            <w:r w:rsidR="009C2390">
              <w:rPr>
                <w:rFonts w:cs="Arial"/>
                <w:szCs w:val="24"/>
              </w:rPr>
              <w:t>E-F-D</w:t>
            </w:r>
            <w:r w:rsidR="00EF76B2" w:rsidRPr="00631AAE">
              <w:rPr>
                <w:rFonts w:cs="Arial"/>
                <w:szCs w:val="24"/>
              </w:rPr>
              <w:t xml:space="preserve"> </w:t>
            </w:r>
            <w:r w:rsidRPr="00631AAE">
              <w:rPr>
                <w:rFonts w:cs="Arial"/>
                <w:szCs w:val="24"/>
              </w:rPr>
              <w:t>on the attached plan.</w:t>
            </w:r>
          </w:p>
          <w:p w14:paraId="2A4B52BD" w14:textId="77777777" w:rsidR="00E2744E" w:rsidRPr="00631AAE" w:rsidRDefault="00E2744E" w:rsidP="000C563E">
            <w:pPr>
              <w:ind w:left="720"/>
              <w:jc w:val="both"/>
              <w:rPr>
                <w:rFonts w:cs="Arial"/>
                <w:szCs w:val="24"/>
              </w:rPr>
            </w:pPr>
          </w:p>
          <w:p w14:paraId="26B1DB74" w14:textId="6097658F" w:rsidR="00E2744E" w:rsidRPr="00631AAE" w:rsidRDefault="00E2744E" w:rsidP="00120F3F">
            <w:pPr>
              <w:numPr>
                <w:ilvl w:val="0"/>
                <w:numId w:val="1"/>
              </w:numPr>
              <w:tabs>
                <w:tab w:val="clear" w:pos="720"/>
              </w:tabs>
              <w:jc w:val="both"/>
              <w:rPr>
                <w:rFonts w:cs="Arial"/>
                <w:szCs w:val="24"/>
              </w:rPr>
            </w:pPr>
            <w:r w:rsidRPr="00120F3F">
              <w:rPr>
                <w:rFonts w:cs="Arial"/>
                <w:szCs w:val="24"/>
              </w:rPr>
              <w:t xml:space="preserve">That in the event of no objections being received, the Order be confirmed and in the event of objections being received and not withdrawn, the Order be sent to the Secretary of State and </w:t>
            </w:r>
            <w:r w:rsidR="0089689E" w:rsidRPr="00120F3F">
              <w:rPr>
                <w:rFonts w:cs="Arial"/>
                <w:szCs w:val="24"/>
              </w:rPr>
              <w:t>the Authority take a neutral stance with respect to its confirmation</w:t>
            </w:r>
            <w:r w:rsidRPr="00120F3F">
              <w:rPr>
                <w:rFonts w:cs="Arial"/>
                <w:szCs w:val="24"/>
              </w:rPr>
              <w:t>.</w:t>
            </w:r>
          </w:p>
          <w:p w14:paraId="103CACDD" w14:textId="2B200348" w:rsidR="00E2744E" w:rsidRPr="00120F3F" w:rsidRDefault="00E2744E" w:rsidP="00775EFE">
            <w:pPr>
              <w:jc w:val="both"/>
              <w:rPr>
                <w:rFonts w:cs="Arial"/>
                <w:szCs w:val="24"/>
              </w:rPr>
            </w:pPr>
          </w:p>
          <w:p w14:paraId="02C044D9" w14:textId="7DE5E610" w:rsidR="00E2744E" w:rsidRPr="00631AAE" w:rsidRDefault="003C03C5" w:rsidP="000C563E">
            <w:pPr>
              <w:numPr>
                <w:ilvl w:val="0"/>
                <w:numId w:val="1"/>
              </w:numPr>
              <w:tabs>
                <w:tab w:val="clear" w:pos="720"/>
              </w:tabs>
              <w:ind w:left="709" w:hanging="709"/>
              <w:jc w:val="both"/>
              <w:rPr>
                <w:rFonts w:cs="Arial"/>
                <w:szCs w:val="24"/>
              </w:rPr>
            </w:pPr>
            <w:r>
              <w:rPr>
                <w:rFonts w:cs="Arial"/>
                <w:szCs w:val="24"/>
              </w:rPr>
              <w:t xml:space="preserve">That provision </w:t>
            </w:r>
            <w:r w:rsidR="00E2744E" w:rsidRPr="00631AAE">
              <w:rPr>
                <w:rFonts w:cs="Arial"/>
                <w:szCs w:val="24"/>
              </w:rPr>
              <w:t>be included in the Order such that it is also made under Section 53A of the Wildlife and Countryside Act 1981, to amend the Definitive Map and Statement of Public Rights of Way in consequence of the coming into operation of the diversion.</w:t>
            </w:r>
          </w:p>
          <w:p w14:paraId="251DF2E7" w14:textId="77777777" w:rsidR="00E2744E" w:rsidRPr="00631AAE" w:rsidRDefault="00E2744E" w:rsidP="000C563E">
            <w:pPr>
              <w:pStyle w:val="BodyTextIndent"/>
              <w:ind w:left="709" w:hanging="709"/>
              <w:rPr>
                <w:rFonts w:cs="Arial"/>
                <w:szCs w:val="24"/>
              </w:rPr>
            </w:pPr>
          </w:p>
        </w:tc>
      </w:tr>
    </w:tbl>
    <w:p w14:paraId="53EEE748" w14:textId="77777777" w:rsidR="00E2744E" w:rsidRPr="00631AAE" w:rsidRDefault="00E2744E" w:rsidP="00E2744E">
      <w:pPr>
        <w:pStyle w:val="Header"/>
        <w:rPr>
          <w:rFonts w:cs="Arial"/>
          <w:szCs w:val="24"/>
        </w:rPr>
      </w:pPr>
    </w:p>
    <w:p w14:paraId="0F2B9B49" w14:textId="77777777" w:rsidR="00E2744E" w:rsidRPr="00631AAE" w:rsidRDefault="00E2744E" w:rsidP="00E2744E">
      <w:pPr>
        <w:rPr>
          <w:rFonts w:cs="Arial"/>
          <w:b/>
          <w:szCs w:val="24"/>
        </w:rPr>
      </w:pPr>
      <w:r w:rsidRPr="00631AAE">
        <w:rPr>
          <w:rFonts w:cs="Arial"/>
          <w:b/>
          <w:szCs w:val="24"/>
        </w:rPr>
        <w:t>Background</w:t>
      </w:r>
    </w:p>
    <w:p w14:paraId="16F1091A" w14:textId="77777777" w:rsidR="00E2744E" w:rsidRPr="00631AAE" w:rsidRDefault="00E2744E" w:rsidP="003460DC">
      <w:pPr>
        <w:jc w:val="both"/>
        <w:rPr>
          <w:rFonts w:cs="Arial"/>
          <w:b/>
          <w:szCs w:val="24"/>
        </w:rPr>
      </w:pPr>
    </w:p>
    <w:p w14:paraId="37F6EC29" w14:textId="1C76724A" w:rsidR="00E2744E" w:rsidRPr="00631AAE" w:rsidRDefault="00E2744E">
      <w:pPr>
        <w:jc w:val="both"/>
        <w:rPr>
          <w:rFonts w:cs="Arial"/>
          <w:szCs w:val="24"/>
        </w:rPr>
      </w:pPr>
      <w:r w:rsidRPr="00631AAE">
        <w:rPr>
          <w:rFonts w:cs="Arial"/>
          <w:szCs w:val="24"/>
        </w:rPr>
        <w:t>A request has been received from</w:t>
      </w:r>
      <w:r w:rsidR="00CC63B5" w:rsidRPr="00631AAE">
        <w:rPr>
          <w:rFonts w:cs="Arial"/>
          <w:szCs w:val="24"/>
        </w:rPr>
        <w:t xml:space="preserve"> </w:t>
      </w:r>
      <w:r w:rsidR="00813FAB">
        <w:rPr>
          <w:rFonts w:cs="Arial"/>
          <w:szCs w:val="24"/>
        </w:rPr>
        <w:t xml:space="preserve">the owner of </w:t>
      </w:r>
      <w:r w:rsidR="009C2390">
        <w:rPr>
          <w:rFonts w:cs="Arial"/>
          <w:szCs w:val="24"/>
        </w:rPr>
        <w:t>Hooton’s Farm</w:t>
      </w:r>
      <w:r w:rsidR="00813FAB">
        <w:rPr>
          <w:rFonts w:cs="Arial"/>
          <w:szCs w:val="24"/>
        </w:rPr>
        <w:t xml:space="preserve">, </w:t>
      </w:r>
      <w:r w:rsidR="009C2390">
        <w:rPr>
          <w:rFonts w:cs="Arial"/>
          <w:szCs w:val="24"/>
        </w:rPr>
        <w:t xml:space="preserve">95 Jacksmere Lane, Scarisbrick, L40 9RT </w:t>
      </w:r>
      <w:r w:rsidRPr="00631AAE">
        <w:rPr>
          <w:rFonts w:cs="Arial"/>
          <w:szCs w:val="24"/>
        </w:rPr>
        <w:t xml:space="preserve">for an Order to be made under Section 119 of the Highways Act 1980 to </w:t>
      </w:r>
      <w:r w:rsidR="009F74E9" w:rsidRPr="00631AAE">
        <w:rPr>
          <w:rFonts w:cs="Arial"/>
          <w:szCs w:val="24"/>
        </w:rPr>
        <w:t xml:space="preserve">divert </w:t>
      </w:r>
      <w:r w:rsidR="00E52C64">
        <w:rPr>
          <w:rFonts w:cs="Arial"/>
          <w:szCs w:val="24"/>
        </w:rPr>
        <w:t xml:space="preserve">part of </w:t>
      </w:r>
      <w:r w:rsidR="00F13E05">
        <w:rPr>
          <w:rFonts w:cs="Arial"/>
          <w:szCs w:val="24"/>
        </w:rPr>
        <w:t>Scarisbrick</w:t>
      </w:r>
      <w:r w:rsidR="00813FAB">
        <w:rPr>
          <w:rFonts w:cs="Arial"/>
          <w:szCs w:val="24"/>
        </w:rPr>
        <w:t xml:space="preserve"> Footpath </w:t>
      </w:r>
      <w:r w:rsidR="00F13E05">
        <w:rPr>
          <w:rFonts w:cs="Arial"/>
          <w:szCs w:val="24"/>
        </w:rPr>
        <w:t>6</w:t>
      </w:r>
      <w:r w:rsidR="009F74E9" w:rsidRPr="00631AAE">
        <w:rPr>
          <w:rFonts w:cs="Arial"/>
          <w:szCs w:val="24"/>
        </w:rPr>
        <w:t xml:space="preserve">. </w:t>
      </w:r>
    </w:p>
    <w:p w14:paraId="16CE9FD6" w14:textId="77777777" w:rsidR="00E2744E" w:rsidRPr="00631AAE" w:rsidRDefault="00E2744E">
      <w:pPr>
        <w:jc w:val="both"/>
        <w:rPr>
          <w:rFonts w:cs="Arial"/>
          <w:szCs w:val="24"/>
        </w:rPr>
      </w:pPr>
    </w:p>
    <w:p w14:paraId="7BDD88D6" w14:textId="40CD2E6B" w:rsidR="00284976" w:rsidRDefault="00E2744E">
      <w:pPr>
        <w:jc w:val="both"/>
        <w:rPr>
          <w:rFonts w:cs="Arial"/>
          <w:szCs w:val="24"/>
        </w:rPr>
      </w:pPr>
      <w:r w:rsidRPr="00631AAE">
        <w:rPr>
          <w:rFonts w:cs="Arial"/>
          <w:szCs w:val="24"/>
        </w:rPr>
        <w:t xml:space="preserve">The length of the existing </w:t>
      </w:r>
      <w:r w:rsidR="009C2390">
        <w:rPr>
          <w:rFonts w:cs="Arial"/>
          <w:szCs w:val="24"/>
        </w:rPr>
        <w:t>path</w:t>
      </w:r>
      <w:r w:rsidRPr="00631AAE">
        <w:rPr>
          <w:rFonts w:cs="Arial"/>
          <w:szCs w:val="24"/>
        </w:rPr>
        <w:t xml:space="preserve"> proposed to be diverted </w:t>
      </w:r>
      <w:r w:rsidR="009C2390">
        <w:rPr>
          <w:rFonts w:cs="Arial"/>
          <w:szCs w:val="24"/>
        </w:rPr>
        <w:t>is</w:t>
      </w:r>
      <w:r w:rsidR="001E1502">
        <w:rPr>
          <w:rFonts w:cs="Arial"/>
          <w:szCs w:val="24"/>
        </w:rPr>
        <w:t xml:space="preserve"> </w:t>
      </w:r>
      <w:r w:rsidRPr="00631AAE">
        <w:rPr>
          <w:rFonts w:cs="Arial"/>
          <w:szCs w:val="24"/>
        </w:rPr>
        <w:t xml:space="preserve">shown by </w:t>
      </w:r>
      <w:r w:rsidR="004554F0">
        <w:rPr>
          <w:rFonts w:cs="Arial"/>
          <w:szCs w:val="24"/>
        </w:rPr>
        <w:t xml:space="preserve">a </w:t>
      </w:r>
      <w:r w:rsidRPr="00631AAE">
        <w:rPr>
          <w:rFonts w:cs="Arial"/>
          <w:szCs w:val="24"/>
        </w:rPr>
        <w:t xml:space="preserve">bold continuous </w:t>
      </w:r>
      <w:r w:rsidR="009C2390">
        <w:rPr>
          <w:rFonts w:cs="Arial"/>
          <w:szCs w:val="24"/>
        </w:rPr>
        <w:t>line</w:t>
      </w:r>
      <w:r w:rsidRPr="00631AAE">
        <w:rPr>
          <w:rFonts w:cs="Arial"/>
          <w:szCs w:val="24"/>
        </w:rPr>
        <w:t xml:space="preserve"> marked </w:t>
      </w:r>
      <w:r w:rsidR="00E87EFC" w:rsidRPr="00631AAE">
        <w:rPr>
          <w:rFonts w:cs="Arial"/>
          <w:szCs w:val="24"/>
        </w:rPr>
        <w:t xml:space="preserve">on the plan as </w:t>
      </w:r>
      <w:r w:rsidR="00EF76B2" w:rsidRPr="00631AAE">
        <w:rPr>
          <w:rFonts w:cs="Arial"/>
          <w:szCs w:val="24"/>
        </w:rPr>
        <w:t>A-B</w:t>
      </w:r>
      <w:r w:rsidR="009C2390">
        <w:rPr>
          <w:rFonts w:cs="Arial"/>
          <w:szCs w:val="24"/>
        </w:rPr>
        <w:t xml:space="preserve">-C-D. </w:t>
      </w:r>
      <w:r w:rsidR="006F703A">
        <w:rPr>
          <w:rFonts w:cs="Arial"/>
          <w:szCs w:val="24"/>
        </w:rPr>
        <w:t xml:space="preserve">The </w:t>
      </w:r>
      <w:r w:rsidRPr="00631AAE">
        <w:rPr>
          <w:rFonts w:cs="Arial"/>
          <w:szCs w:val="24"/>
        </w:rPr>
        <w:t xml:space="preserve">proposed alternative </w:t>
      </w:r>
      <w:r w:rsidR="009C2390">
        <w:rPr>
          <w:rFonts w:cs="Arial"/>
          <w:szCs w:val="24"/>
        </w:rPr>
        <w:t>route</w:t>
      </w:r>
      <w:r w:rsidRPr="00631AAE">
        <w:rPr>
          <w:rFonts w:cs="Arial"/>
          <w:szCs w:val="24"/>
        </w:rPr>
        <w:t xml:space="preserve"> </w:t>
      </w:r>
      <w:r w:rsidR="009C2390">
        <w:rPr>
          <w:rFonts w:cs="Arial"/>
          <w:szCs w:val="24"/>
        </w:rPr>
        <w:t>is</w:t>
      </w:r>
      <w:r w:rsidRPr="00631AAE">
        <w:rPr>
          <w:rFonts w:cs="Arial"/>
          <w:szCs w:val="24"/>
        </w:rPr>
        <w:t xml:space="preserve"> shown by </w:t>
      </w:r>
      <w:r w:rsidR="004554F0">
        <w:rPr>
          <w:rFonts w:cs="Arial"/>
          <w:szCs w:val="24"/>
        </w:rPr>
        <w:t xml:space="preserve">a </w:t>
      </w:r>
      <w:r w:rsidRPr="00631AAE">
        <w:rPr>
          <w:rFonts w:cs="Arial"/>
          <w:szCs w:val="24"/>
        </w:rPr>
        <w:t xml:space="preserve">bold dashed </w:t>
      </w:r>
      <w:r w:rsidR="009C2390">
        <w:rPr>
          <w:rFonts w:cs="Arial"/>
          <w:szCs w:val="24"/>
        </w:rPr>
        <w:t>line</w:t>
      </w:r>
      <w:r w:rsidRPr="00631AAE">
        <w:rPr>
          <w:rFonts w:cs="Arial"/>
          <w:szCs w:val="24"/>
        </w:rPr>
        <w:t xml:space="preserve"> and marked </w:t>
      </w:r>
      <w:r w:rsidR="009C2390">
        <w:rPr>
          <w:rFonts w:cs="Arial"/>
          <w:szCs w:val="24"/>
        </w:rPr>
        <w:t>E-F-D.</w:t>
      </w:r>
      <w:r w:rsidR="004A43F1">
        <w:rPr>
          <w:rFonts w:cs="Arial"/>
          <w:szCs w:val="24"/>
        </w:rPr>
        <w:t xml:space="preserve"> </w:t>
      </w:r>
    </w:p>
    <w:p w14:paraId="6E09F1B7" w14:textId="77777777" w:rsidR="00284976" w:rsidRDefault="00284976">
      <w:pPr>
        <w:jc w:val="both"/>
        <w:rPr>
          <w:rFonts w:cs="Arial"/>
          <w:szCs w:val="24"/>
        </w:rPr>
      </w:pPr>
    </w:p>
    <w:p w14:paraId="4566C3CC" w14:textId="3D55FE9F" w:rsidR="00284976" w:rsidRDefault="004554F0" w:rsidP="00284976">
      <w:pPr>
        <w:adjustRightInd w:val="0"/>
        <w:jc w:val="both"/>
        <w:rPr>
          <w:rFonts w:cs="Arial"/>
          <w:color w:val="000000"/>
          <w:szCs w:val="24"/>
        </w:rPr>
      </w:pPr>
      <w:r>
        <w:rPr>
          <w:rFonts w:cs="Arial"/>
          <w:color w:val="000000"/>
          <w:szCs w:val="24"/>
        </w:rPr>
        <w:lastRenderedPageBreak/>
        <w:t>The</w:t>
      </w:r>
      <w:r w:rsidR="00284976" w:rsidRPr="00832CB2">
        <w:rPr>
          <w:rFonts w:cs="Arial"/>
          <w:color w:val="000000"/>
          <w:szCs w:val="24"/>
        </w:rPr>
        <w:t xml:space="preserve"> </w:t>
      </w:r>
      <w:r w:rsidR="00832CB2" w:rsidRPr="00832CB2">
        <w:rPr>
          <w:rFonts w:cs="Arial"/>
          <w:color w:val="000000"/>
          <w:szCs w:val="24"/>
        </w:rPr>
        <w:t xml:space="preserve">footpath </w:t>
      </w:r>
      <w:r w:rsidR="00832CB2">
        <w:rPr>
          <w:rFonts w:cs="Arial"/>
          <w:color w:val="000000"/>
          <w:szCs w:val="24"/>
        </w:rPr>
        <w:t xml:space="preserve">proposed to be diverted runs </w:t>
      </w:r>
      <w:r w:rsidR="000E2778">
        <w:rPr>
          <w:rFonts w:cs="Arial"/>
          <w:color w:val="000000"/>
          <w:szCs w:val="24"/>
        </w:rPr>
        <w:t>along a</w:t>
      </w:r>
      <w:r w:rsidR="00832CB2">
        <w:rPr>
          <w:rFonts w:cs="Arial"/>
          <w:color w:val="000000"/>
          <w:szCs w:val="24"/>
        </w:rPr>
        <w:t xml:space="preserve"> driveway</w:t>
      </w:r>
      <w:r w:rsidR="000E2778">
        <w:rPr>
          <w:rFonts w:cs="Arial"/>
          <w:color w:val="000000"/>
          <w:szCs w:val="24"/>
        </w:rPr>
        <w:t xml:space="preserve"> </w:t>
      </w:r>
      <w:r w:rsidR="00300AF1">
        <w:rPr>
          <w:rFonts w:cs="Arial"/>
          <w:color w:val="000000"/>
          <w:szCs w:val="24"/>
        </w:rPr>
        <w:t xml:space="preserve">to Hooton's Farm </w:t>
      </w:r>
      <w:r w:rsidR="000E2778">
        <w:rPr>
          <w:rFonts w:cs="Arial"/>
          <w:color w:val="000000"/>
          <w:szCs w:val="24"/>
        </w:rPr>
        <w:t xml:space="preserve">and </w:t>
      </w:r>
      <w:r w:rsidR="00300AF1">
        <w:rPr>
          <w:rFonts w:cs="Arial"/>
          <w:color w:val="000000"/>
          <w:szCs w:val="24"/>
        </w:rPr>
        <w:t xml:space="preserve">around the curtilage of the property. </w:t>
      </w:r>
      <w:r w:rsidR="00832CB2">
        <w:rPr>
          <w:rFonts w:cs="Arial"/>
          <w:color w:val="000000"/>
          <w:szCs w:val="24"/>
        </w:rPr>
        <w:t xml:space="preserve">The </w:t>
      </w:r>
      <w:r w:rsidR="00284976" w:rsidRPr="00832CB2">
        <w:rPr>
          <w:rFonts w:cs="Arial"/>
          <w:color w:val="000000"/>
          <w:szCs w:val="24"/>
        </w:rPr>
        <w:t xml:space="preserve">proposed diversion, if successful, would move the footpath to the </w:t>
      </w:r>
      <w:r w:rsidR="00E85EF9">
        <w:rPr>
          <w:rFonts w:cs="Arial"/>
          <w:color w:val="000000"/>
          <w:szCs w:val="24"/>
        </w:rPr>
        <w:t>south</w:t>
      </w:r>
      <w:r w:rsidR="00E85EF9" w:rsidRPr="00832CB2">
        <w:rPr>
          <w:rFonts w:cs="Arial"/>
          <w:color w:val="000000"/>
          <w:szCs w:val="24"/>
        </w:rPr>
        <w:t xml:space="preserve"> </w:t>
      </w:r>
      <w:r w:rsidR="00832CB2" w:rsidRPr="00832CB2">
        <w:rPr>
          <w:rFonts w:cs="Arial"/>
          <w:color w:val="000000"/>
          <w:szCs w:val="24"/>
        </w:rPr>
        <w:t xml:space="preserve">of the </w:t>
      </w:r>
      <w:r w:rsidR="00E85EF9">
        <w:rPr>
          <w:rFonts w:cs="Arial"/>
          <w:color w:val="000000"/>
          <w:szCs w:val="24"/>
        </w:rPr>
        <w:t>small field and the garden</w:t>
      </w:r>
      <w:r w:rsidR="00832CB2" w:rsidRPr="00832CB2">
        <w:rPr>
          <w:rFonts w:cs="Arial"/>
          <w:color w:val="000000"/>
          <w:szCs w:val="24"/>
        </w:rPr>
        <w:t xml:space="preserve">, </w:t>
      </w:r>
      <w:r w:rsidR="004F01AF">
        <w:rPr>
          <w:rFonts w:cs="Arial"/>
          <w:color w:val="000000"/>
          <w:szCs w:val="24"/>
        </w:rPr>
        <w:t xml:space="preserve">providing </w:t>
      </w:r>
      <w:r w:rsidR="00284976" w:rsidRPr="00832CB2">
        <w:rPr>
          <w:rFonts w:cs="Arial"/>
          <w:color w:val="000000"/>
          <w:szCs w:val="24"/>
        </w:rPr>
        <w:t xml:space="preserve">the applicant </w:t>
      </w:r>
      <w:r w:rsidR="004F01AF">
        <w:rPr>
          <w:rFonts w:cs="Arial"/>
          <w:color w:val="000000"/>
          <w:szCs w:val="24"/>
        </w:rPr>
        <w:t xml:space="preserve">with </w:t>
      </w:r>
      <w:r w:rsidR="00284976" w:rsidRPr="00832CB2">
        <w:rPr>
          <w:rFonts w:cs="Arial"/>
          <w:color w:val="000000"/>
          <w:szCs w:val="24"/>
        </w:rPr>
        <w:t>an improvement in privacy and security.</w:t>
      </w:r>
      <w:r w:rsidR="00070006">
        <w:rPr>
          <w:rFonts w:cs="Arial"/>
          <w:color w:val="000000"/>
          <w:szCs w:val="24"/>
        </w:rPr>
        <w:t xml:space="preserve"> </w:t>
      </w:r>
    </w:p>
    <w:p w14:paraId="3839A2F3" w14:textId="77777777" w:rsidR="00394239" w:rsidRDefault="00394239" w:rsidP="00284976">
      <w:pPr>
        <w:adjustRightInd w:val="0"/>
        <w:jc w:val="both"/>
        <w:rPr>
          <w:rFonts w:cs="Arial"/>
          <w:color w:val="000000"/>
          <w:szCs w:val="24"/>
        </w:rPr>
      </w:pPr>
    </w:p>
    <w:p w14:paraId="140758FB" w14:textId="77777777" w:rsidR="00C371B3" w:rsidRDefault="00C371B3">
      <w:pPr>
        <w:pStyle w:val="Heading1"/>
        <w:jc w:val="both"/>
        <w:rPr>
          <w:rFonts w:cs="Arial"/>
          <w:szCs w:val="24"/>
        </w:rPr>
      </w:pPr>
    </w:p>
    <w:p w14:paraId="174E8D3C" w14:textId="77777777" w:rsidR="00E2744E" w:rsidRPr="00631AAE" w:rsidRDefault="00E2744E">
      <w:pPr>
        <w:pStyle w:val="Heading1"/>
        <w:jc w:val="both"/>
        <w:rPr>
          <w:rFonts w:cs="Arial"/>
          <w:szCs w:val="24"/>
        </w:rPr>
      </w:pPr>
      <w:r w:rsidRPr="00631AAE">
        <w:rPr>
          <w:rFonts w:cs="Arial"/>
          <w:szCs w:val="24"/>
        </w:rPr>
        <w:t xml:space="preserve">Consultations </w:t>
      </w:r>
    </w:p>
    <w:p w14:paraId="3B8CE361" w14:textId="77777777" w:rsidR="00E2744E" w:rsidRPr="00631AAE" w:rsidRDefault="00E2744E">
      <w:pPr>
        <w:jc w:val="both"/>
        <w:rPr>
          <w:rFonts w:cs="Arial"/>
          <w:szCs w:val="24"/>
        </w:rPr>
      </w:pPr>
    </w:p>
    <w:p w14:paraId="4B00C157" w14:textId="13290A78" w:rsidR="00070006" w:rsidRDefault="00E2744E">
      <w:pPr>
        <w:jc w:val="both"/>
        <w:rPr>
          <w:rFonts w:cs="Arial"/>
          <w:color w:val="000000" w:themeColor="text1"/>
          <w:szCs w:val="24"/>
        </w:rPr>
      </w:pPr>
      <w:r w:rsidRPr="00631AAE">
        <w:rPr>
          <w:rFonts w:cs="Arial"/>
          <w:color w:val="000000" w:themeColor="text1"/>
          <w:szCs w:val="24"/>
        </w:rPr>
        <w:t xml:space="preserve">The necessary consultation with the </w:t>
      </w:r>
      <w:r w:rsidR="00E52C64">
        <w:rPr>
          <w:rFonts w:cs="Arial"/>
          <w:color w:val="000000" w:themeColor="text1"/>
          <w:szCs w:val="24"/>
        </w:rPr>
        <w:t>s</w:t>
      </w:r>
      <w:r w:rsidRPr="00631AAE">
        <w:rPr>
          <w:rFonts w:cs="Arial"/>
          <w:color w:val="000000" w:themeColor="text1"/>
          <w:szCs w:val="24"/>
        </w:rPr>
        <w:t xml:space="preserve">tatutory </w:t>
      </w:r>
      <w:r w:rsidR="00E52C64">
        <w:rPr>
          <w:rFonts w:cs="Arial"/>
          <w:color w:val="000000" w:themeColor="text1"/>
          <w:szCs w:val="24"/>
        </w:rPr>
        <w:t>u</w:t>
      </w:r>
      <w:r w:rsidRPr="00631AAE">
        <w:rPr>
          <w:rFonts w:cs="Arial"/>
          <w:color w:val="000000" w:themeColor="text1"/>
          <w:szCs w:val="24"/>
        </w:rPr>
        <w:t>ndertakers has been carried out and no adverse comments on the proposal have been received</w:t>
      </w:r>
      <w:r w:rsidR="00070006">
        <w:rPr>
          <w:rFonts w:cs="Arial"/>
          <w:color w:val="000000" w:themeColor="text1"/>
          <w:szCs w:val="24"/>
        </w:rPr>
        <w:t xml:space="preserve"> apart from Nation</w:t>
      </w:r>
      <w:r w:rsidR="001E1502">
        <w:rPr>
          <w:rFonts w:cs="Arial"/>
          <w:color w:val="000000" w:themeColor="text1"/>
          <w:szCs w:val="24"/>
        </w:rPr>
        <w:t>a</w:t>
      </w:r>
      <w:r w:rsidR="00070006">
        <w:rPr>
          <w:rFonts w:cs="Arial"/>
          <w:color w:val="000000" w:themeColor="text1"/>
          <w:szCs w:val="24"/>
        </w:rPr>
        <w:t>l Grid</w:t>
      </w:r>
      <w:r w:rsidR="00870318">
        <w:rPr>
          <w:rFonts w:cs="Arial"/>
          <w:color w:val="000000" w:themeColor="text1"/>
          <w:szCs w:val="24"/>
        </w:rPr>
        <w:t xml:space="preserve"> and Electricity North West</w:t>
      </w:r>
      <w:r w:rsidRPr="00631AAE">
        <w:rPr>
          <w:rFonts w:cs="Arial"/>
          <w:color w:val="000000" w:themeColor="text1"/>
          <w:szCs w:val="24"/>
        </w:rPr>
        <w:t>.</w:t>
      </w:r>
    </w:p>
    <w:p w14:paraId="3B6E910B" w14:textId="77777777" w:rsidR="00070006" w:rsidRDefault="00070006">
      <w:pPr>
        <w:jc w:val="both"/>
        <w:rPr>
          <w:rFonts w:cs="Arial"/>
          <w:color w:val="000000" w:themeColor="text1"/>
          <w:szCs w:val="24"/>
        </w:rPr>
      </w:pPr>
    </w:p>
    <w:p w14:paraId="26FBDD00" w14:textId="44C4BD08" w:rsidR="003F6F64" w:rsidRDefault="00070006">
      <w:pPr>
        <w:jc w:val="both"/>
        <w:rPr>
          <w:rFonts w:cs="Arial"/>
          <w:color w:val="000000" w:themeColor="text1"/>
          <w:szCs w:val="24"/>
        </w:rPr>
      </w:pPr>
      <w:r>
        <w:rPr>
          <w:rFonts w:cs="Arial"/>
          <w:color w:val="000000" w:themeColor="text1"/>
          <w:szCs w:val="24"/>
        </w:rPr>
        <w:t>National</w:t>
      </w:r>
      <w:r w:rsidR="00870318">
        <w:rPr>
          <w:rFonts w:cs="Arial"/>
          <w:color w:val="000000" w:themeColor="text1"/>
          <w:szCs w:val="24"/>
        </w:rPr>
        <w:t xml:space="preserve"> </w:t>
      </w:r>
      <w:r>
        <w:rPr>
          <w:rFonts w:cs="Arial"/>
          <w:color w:val="000000" w:themeColor="text1"/>
          <w:szCs w:val="24"/>
        </w:rPr>
        <w:t xml:space="preserve">Grid </w:t>
      </w:r>
      <w:r w:rsidR="00223CF7">
        <w:rPr>
          <w:rFonts w:cs="Arial"/>
          <w:color w:val="000000" w:themeColor="text1"/>
          <w:szCs w:val="24"/>
        </w:rPr>
        <w:t>originally objected on the grounds that it has apparatus in the vicinity of the proposed diversion but it subsequently withdrew its objection on the grounds that its apparatus would be unaffected.</w:t>
      </w:r>
    </w:p>
    <w:p w14:paraId="69BB29FB" w14:textId="77777777" w:rsidR="00870318" w:rsidRDefault="00870318">
      <w:pPr>
        <w:jc w:val="both"/>
        <w:rPr>
          <w:rFonts w:cs="Arial"/>
          <w:color w:val="000000" w:themeColor="text1"/>
          <w:szCs w:val="24"/>
        </w:rPr>
      </w:pPr>
    </w:p>
    <w:p w14:paraId="4C46610B" w14:textId="5EADFBC5" w:rsidR="00870318" w:rsidRDefault="00870318" w:rsidP="003460DC">
      <w:pPr>
        <w:ind w:right="-45"/>
        <w:jc w:val="both"/>
        <w:rPr>
          <w:rFonts w:cs="Arial"/>
          <w:color w:val="000000" w:themeColor="text1"/>
          <w:szCs w:val="24"/>
        </w:rPr>
      </w:pPr>
      <w:r>
        <w:rPr>
          <w:rFonts w:cs="Arial"/>
          <w:color w:val="000000" w:themeColor="text1"/>
          <w:szCs w:val="24"/>
        </w:rPr>
        <w:t>Electricity North West commented that it ha</w:t>
      </w:r>
      <w:r w:rsidR="001E1502">
        <w:rPr>
          <w:rFonts w:cs="Arial"/>
          <w:color w:val="000000" w:themeColor="text1"/>
          <w:szCs w:val="24"/>
        </w:rPr>
        <w:t>s</w:t>
      </w:r>
      <w:r>
        <w:rPr>
          <w:rFonts w:cs="Arial"/>
          <w:color w:val="000000" w:themeColor="text1"/>
          <w:szCs w:val="24"/>
        </w:rPr>
        <w:t xml:space="preserve"> considered the proposals and found that they could have an impact on its infrastructure. In this case there is a high voltage overhead line which crosses the route of the proposed footpath</w:t>
      </w:r>
      <w:r w:rsidR="00FE2D0C">
        <w:rPr>
          <w:rFonts w:cs="Arial"/>
          <w:color w:val="000000" w:themeColor="text1"/>
          <w:szCs w:val="24"/>
        </w:rPr>
        <w:t xml:space="preserve"> between points E and F</w:t>
      </w:r>
      <w:r>
        <w:rPr>
          <w:rFonts w:cs="Arial"/>
          <w:color w:val="000000" w:themeColor="text1"/>
          <w:szCs w:val="24"/>
        </w:rPr>
        <w:t>.</w:t>
      </w:r>
      <w:r w:rsidR="00FE2D0C">
        <w:rPr>
          <w:rFonts w:cs="Arial"/>
          <w:color w:val="000000" w:themeColor="text1"/>
          <w:szCs w:val="24"/>
        </w:rPr>
        <w:t xml:space="preserve"> There is also an underground electricity cable on the line of the path to be diverted from point A to B. An email was sent </w:t>
      </w:r>
      <w:r w:rsidR="00990CE8">
        <w:rPr>
          <w:rFonts w:cs="Arial"/>
          <w:color w:val="000000" w:themeColor="text1"/>
          <w:szCs w:val="24"/>
        </w:rPr>
        <w:t xml:space="preserve">to Electricity North West </w:t>
      </w:r>
      <w:r w:rsidR="00FE2D0C">
        <w:rPr>
          <w:rFonts w:cs="Arial"/>
          <w:color w:val="000000" w:themeColor="text1"/>
          <w:szCs w:val="24"/>
        </w:rPr>
        <w:t xml:space="preserve">on behalf of </w:t>
      </w:r>
      <w:r w:rsidR="00990CE8">
        <w:rPr>
          <w:rFonts w:cs="Arial"/>
          <w:color w:val="000000" w:themeColor="text1"/>
          <w:szCs w:val="24"/>
        </w:rPr>
        <w:t>the County Council</w:t>
      </w:r>
      <w:r w:rsidR="00FE2D0C">
        <w:rPr>
          <w:rFonts w:cs="Arial"/>
          <w:color w:val="000000" w:themeColor="text1"/>
          <w:szCs w:val="24"/>
        </w:rPr>
        <w:t xml:space="preserve"> to clarify that no works were planned on the line of the proposed diversion and to explain that the diversion would simply introduce a right for pedestrians to walk beneath the overhead line. Electricity North West have responded that they have no objection in principle to the diversion going ahead, but </w:t>
      </w:r>
      <w:r w:rsidR="00C371B3">
        <w:rPr>
          <w:rFonts w:cs="Arial"/>
          <w:color w:val="000000" w:themeColor="text1"/>
          <w:szCs w:val="24"/>
        </w:rPr>
        <w:t xml:space="preserve">have advised that </w:t>
      </w:r>
      <w:r w:rsidR="00FE2D0C">
        <w:rPr>
          <w:rFonts w:cs="Arial"/>
          <w:color w:val="000000" w:themeColor="text1"/>
          <w:szCs w:val="24"/>
        </w:rPr>
        <w:t>the</w:t>
      </w:r>
      <w:r w:rsidR="00C371B3">
        <w:rPr>
          <w:rFonts w:cs="Arial"/>
          <w:color w:val="000000" w:themeColor="text1"/>
          <w:szCs w:val="24"/>
        </w:rPr>
        <w:t xml:space="preserve">re is an </w:t>
      </w:r>
      <w:r w:rsidR="00FE2D0C">
        <w:rPr>
          <w:rFonts w:cs="Arial"/>
          <w:color w:val="000000" w:themeColor="text1"/>
          <w:szCs w:val="24"/>
        </w:rPr>
        <w:t xml:space="preserve">underground cable within the footpath to be diverted. It is therefore advised that a clause be included in the proposed </w:t>
      </w:r>
      <w:r w:rsidR="002E0378">
        <w:rPr>
          <w:rFonts w:cs="Arial"/>
          <w:color w:val="000000" w:themeColor="text1"/>
          <w:szCs w:val="24"/>
        </w:rPr>
        <w:t>Order</w:t>
      </w:r>
      <w:r w:rsidR="00FE2D0C">
        <w:rPr>
          <w:rFonts w:cs="Arial"/>
          <w:color w:val="000000" w:themeColor="text1"/>
          <w:szCs w:val="24"/>
        </w:rPr>
        <w:t xml:space="preserve"> which would give Electricity North West</w:t>
      </w:r>
      <w:r w:rsidR="006400C0">
        <w:rPr>
          <w:rFonts w:cs="Arial"/>
          <w:color w:val="000000" w:themeColor="text1"/>
          <w:szCs w:val="24"/>
        </w:rPr>
        <w:t xml:space="preserve"> the same rights in the existing footpath (Section A-B) after the </w:t>
      </w:r>
      <w:r w:rsidR="004F01AF">
        <w:rPr>
          <w:rFonts w:cs="Arial"/>
          <w:color w:val="000000" w:themeColor="text1"/>
          <w:szCs w:val="24"/>
        </w:rPr>
        <w:t>D</w:t>
      </w:r>
      <w:r w:rsidR="006400C0">
        <w:rPr>
          <w:rFonts w:cs="Arial"/>
          <w:color w:val="000000" w:themeColor="text1"/>
          <w:szCs w:val="24"/>
        </w:rPr>
        <w:t xml:space="preserve">iversion </w:t>
      </w:r>
      <w:r w:rsidR="002E0378">
        <w:rPr>
          <w:rFonts w:cs="Arial"/>
          <w:color w:val="000000" w:themeColor="text1"/>
          <w:szCs w:val="24"/>
        </w:rPr>
        <w:t>Order</w:t>
      </w:r>
      <w:r w:rsidR="006400C0">
        <w:rPr>
          <w:rFonts w:cs="Arial"/>
          <w:color w:val="000000" w:themeColor="text1"/>
          <w:szCs w:val="24"/>
        </w:rPr>
        <w:t xml:space="preserve"> has come into operation as it had before</w:t>
      </w:r>
      <w:r w:rsidR="00990CE8">
        <w:rPr>
          <w:rFonts w:cs="Arial"/>
          <w:color w:val="000000" w:themeColor="text1"/>
          <w:szCs w:val="24"/>
        </w:rPr>
        <w:t>.</w:t>
      </w:r>
    </w:p>
    <w:p w14:paraId="2FB3DAAC" w14:textId="77777777" w:rsidR="001E1502" w:rsidRDefault="001E1502" w:rsidP="003460DC">
      <w:pPr>
        <w:ind w:right="-45"/>
        <w:jc w:val="both"/>
        <w:rPr>
          <w:rFonts w:cs="Arial"/>
          <w:color w:val="000000" w:themeColor="text1"/>
          <w:szCs w:val="24"/>
        </w:rPr>
      </w:pPr>
    </w:p>
    <w:p w14:paraId="5A2168D2" w14:textId="086B8D4A" w:rsidR="00FC0115" w:rsidRDefault="00E85EF9" w:rsidP="003460DC">
      <w:pPr>
        <w:ind w:right="-45"/>
        <w:jc w:val="both"/>
        <w:rPr>
          <w:rFonts w:cs="Arial"/>
          <w:szCs w:val="24"/>
        </w:rPr>
      </w:pPr>
      <w:r>
        <w:rPr>
          <w:rFonts w:cs="Arial"/>
          <w:szCs w:val="24"/>
        </w:rPr>
        <w:t>West Lancashire</w:t>
      </w:r>
      <w:r w:rsidR="00FC0115" w:rsidRPr="008A024F">
        <w:rPr>
          <w:rFonts w:cs="Arial"/>
          <w:szCs w:val="24"/>
        </w:rPr>
        <w:t xml:space="preserve"> Borough Council, </w:t>
      </w:r>
      <w:r w:rsidR="00F13E05">
        <w:rPr>
          <w:rFonts w:cs="Arial"/>
          <w:szCs w:val="24"/>
        </w:rPr>
        <w:t>Scarisbrick</w:t>
      </w:r>
      <w:r w:rsidR="00284976" w:rsidRPr="00DB7994">
        <w:rPr>
          <w:rFonts w:cs="Arial"/>
          <w:szCs w:val="24"/>
        </w:rPr>
        <w:t xml:space="preserve"> Parish Council, </w:t>
      </w:r>
      <w:r w:rsidR="009241DE">
        <w:rPr>
          <w:rFonts w:cs="Arial"/>
          <w:szCs w:val="24"/>
        </w:rPr>
        <w:t>the West Lancashire Footpath Group, West Lanc</w:t>
      </w:r>
      <w:r w:rsidR="00677BFE">
        <w:rPr>
          <w:rFonts w:cs="Arial"/>
          <w:szCs w:val="24"/>
        </w:rPr>
        <w:t>ashire</w:t>
      </w:r>
      <w:r w:rsidR="009241DE">
        <w:rPr>
          <w:rFonts w:cs="Arial"/>
          <w:szCs w:val="24"/>
        </w:rPr>
        <w:t xml:space="preserve"> Ramblers</w:t>
      </w:r>
      <w:r w:rsidR="00284976" w:rsidRPr="00DB7994">
        <w:rPr>
          <w:rFonts w:cs="Arial"/>
          <w:szCs w:val="24"/>
        </w:rPr>
        <w:t xml:space="preserve"> </w:t>
      </w:r>
      <w:r w:rsidR="00FC0115" w:rsidRPr="008A024F">
        <w:rPr>
          <w:rFonts w:cs="Arial"/>
          <w:szCs w:val="24"/>
        </w:rPr>
        <w:t>and</w:t>
      </w:r>
      <w:r w:rsidR="009241DE">
        <w:rPr>
          <w:rFonts w:cs="Arial"/>
          <w:szCs w:val="24"/>
        </w:rPr>
        <w:t xml:space="preserve"> the</w:t>
      </w:r>
      <w:r w:rsidR="00FC0115" w:rsidRPr="008A024F">
        <w:rPr>
          <w:rFonts w:cs="Arial"/>
          <w:szCs w:val="24"/>
        </w:rPr>
        <w:t xml:space="preserve"> Peak and Northern Footpath Society </w:t>
      </w:r>
      <w:r w:rsidR="00284976" w:rsidRPr="00DB7994">
        <w:rPr>
          <w:rFonts w:cs="Arial"/>
          <w:szCs w:val="24"/>
        </w:rPr>
        <w:t>have al</w:t>
      </w:r>
      <w:r w:rsidR="00DB7994">
        <w:rPr>
          <w:rFonts w:cs="Arial"/>
          <w:szCs w:val="24"/>
        </w:rPr>
        <w:t>so</w:t>
      </w:r>
      <w:r w:rsidR="00284976" w:rsidRPr="00DB7994">
        <w:rPr>
          <w:rFonts w:cs="Arial"/>
          <w:szCs w:val="24"/>
        </w:rPr>
        <w:t xml:space="preserve"> been consulted.</w:t>
      </w:r>
      <w:r w:rsidR="00284976" w:rsidRPr="00284976">
        <w:rPr>
          <w:rFonts w:cs="Arial"/>
          <w:szCs w:val="24"/>
        </w:rPr>
        <w:t xml:space="preserve"> </w:t>
      </w:r>
    </w:p>
    <w:p w14:paraId="3022D4B6" w14:textId="77777777" w:rsidR="00583D2D" w:rsidRDefault="00583D2D" w:rsidP="003460DC">
      <w:pPr>
        <w:ind w:right="-45"/>
        <w:jc w:val="both"/>
        <w:rPr>
          <w:rFonts w:cs="Arial"/>
          <w:szCs w:val="24"/>
        </w:rPr>
      </w:pPr>
    </w:p>
    <w:p w14:paraId="17009724" w14:textId="21181558" w:rsidR="00FC0115" w:rsidRDefault="00583D2D" w:rsidP="003460DC">
      <w:pPr>
        <w:ind w:right="-45"/>
        <w:jc w:val="both"/>
        <w:rPr>
          <w:rFonts w:cs="Arial"/>
          <w:szCs w:val="24"/>
        </w:rPr>
      </w:pPr>
      <w:r>
        <w:rPr>
          <w:rFonts w:cs="Arial"/>
          <w:szCs w:val="24"/>
        </w:rPr>
        <w:t xml:space="preserve">The chairman of the West Lancashire Footpath Group commented that for people travelling east to west or vice versa the proposed diversion is “more convenient and quite pleasant”. He also mentioned that for people coming off Jacksmere Lane (i.e. from a point north of the proposals map using </w:t>
      </w:r>
      <w:r w:rsidR="00990CE8">
        <w:rPr>
          <w:rFonts w:cs="Arial"/>
          <w:szCs w:val="24"/>
        </w:rPr>
        <w:t xml:space="preserve">the </w:t>
      </w:r>
      <w:r>
        <w:rPr>
          <w:rFonts w:cs="Arial"/>
          <w:szCs w:val="24"/>
        </w:rPr>
        <w:t>track</w:t>
      </w:r>
      <w:r w:rsidR="00990CE8">
        <w:rPr>
          <w:rFonts w:cs="Arial"/>
          <w:szCs w:val="24"/>
        </w:rPr>
        <w:t xml:space="preserve"> north from point A which is</w:t>
      </w:r>
      <w:r>
        <w:rPr>
          <w:rFonts w:cs="Arial"/>
          <w:szCs w:val="24"/>
        </w:rPr>
        <w:t xml:space="preserve"> not recorded as a </w:t>
      </w:r>
      <w:r w:rsidR="00990CE8">
        <w:rPr>
          <w:rFonts w:cs="Arial"/>
          <w:szCs w:val="24"/>
        </w:rPr>
        <w:t xml:space="preserve">public </w:t>
      </w:r>
      <w:r w:rsidR="00677BFE">
        <w:rPr>
          <w:rFonts w:cs="Arial"/>
          <w:szCs w:val="24"/>
        </w:rPr>
        <w:t>right of way</w:t>
      </w:r>
      <w:r>
        <w:rPr>
          <w:rFonts w:cs="Arial"/>
          <w:szCs w:val="24"/>
        </w:rPr>
        <w:t>) people would be slightly inconvenienced</w:t>
      </w:r>
      <w:r w:rsidR="00870318">
        <w:rPr>
          <w:rFonts w:cs="Arial"/>
          <w:szCs w:val="24"/>
        </w:rPr>
        <w:t>.</w:t>
      </w:r>
      <w:r w:rsidR="001E1502">
        <w:rPr>
          <w:rFonts w:cs="Arial"/>
          <w:szCs w:val="24"/>
        </w:rPr>
        <w:t xml:space="preserve"> He indicated that his group does not intend to object if an </w:t>
      </w:r>
      <w:r w:rsidR="002E0378">
        <w:rPr>
          <w:rFonts w:cs="Arial"/>
          <w:szCs w:val="24"/>
        </w:rPr>
        <w:t>Order</w:t>
      </w:r>
      <w:r w:rsidR="001E1502">
        <w:rPr>
          <w:rFonts w:cs="Arial"/>
          <w:szCs w:val="24"/>
        </w:rPr>
        <w:t xml:space="preserve"> is made.</w:t>
      </w:r>
    </w:p>
    <w:p w14:paraId="0FFC13F9" w14:textId="77777777" w:rsidR="00412507" w:rsidRPr="00631AAE" w:rsidRDefault="00412507" w:rsidP="003460DC">
      <w:pPr>
        <w:ind w:right="-45"/>
        <w:jc w:val="both"/>
        <w:rPr>
          <w:rFonts w:cs="Arial"/>
          <w:szCs w:val="24"/>
        </w:rPr>
      </w:pPr>
    </w:p>
    <w:p w14:paraId="470E0375" w14:textId="0317EAC9" w:rsidR="00E2744E" w:rsidRPr="003460DC" w:rsidRDefault="00375355" w:rsidP="00375355">
      <w:pPr>
        <w:ind w:right="-45"/>
        <w:jc w:val="both"/>
        <w:rPr>
          <w:rFonts w:cs="Arial"/>
          <w:szCs w:val="24"/>
        </w:rPr>
      </w:pPr>
      <w:r>
        <w:rPr>
          <w:rFonts w:cs="Arial"/>
          <w:szCs w:val="24"/>
        </w:rPr>
        <w:t>There have been no other objections</w:t>
      </w:r>
      <w:r w:rsidR="00224452">
        <w:rPr>
          <w:rFonts w:cs="Arial"/>
          <w:szCs w:val="24"/>
        </w:rPr>
        <w:t xml:space="preserve"> or adverse comments</w:t>
      </w:r>
      <w:r>
        <w:rPr>
          <w:rFonts w:cs="Arial"/>
          <w:szCs w:val="24"/>
        </w:rPr>
        <w:t xml:space="preserve"> to the proposals.</w:t>
      </w:r>
    </w:p>
    <w:p w14:paraId="2CAB5B38" w14:textId="77777777" w:rsidR="00D50316" w:rsidRDefault="00D50316" w:rsidP="008305A1">
      <w:pPr>
        <w:rPr>
          <w:rFonts w:cs="Arial"/>
          <w:szCs w:val="24"/>
        </w:rPr>
      </w:pPr>
    </w:p>
    <w:p w14:paraId="19FFA0F5" w14:textId="77777777" w:rsidR="00E66AD0" w:rsidRPr="003460DC" w:rsidRDefault="00E66AD0" w:rsidP="008305A1">
      <w:pPr>
        <w:rPr>
          <w:rFonts w:cs="Arial"/>
          <w:szCs w:val="24"/>
        </w:rPr>
      </w:pPr>
    </w:p>
    <w:p w14:paraId="7FA7713F" w14:textId="77777777" w:rsidR="00E2744E" w:rsidRPr="00631AAE" w:rsidRDefault="00E2744E" w:rsidP="00E2744E">
      <w:pPr>
        <w:pStyle w:val="Heading1"/>
        <w:jc w:val="both"/>
        <w:rPr>
          <w:rFonts w:cs="Arial"/>
          <w:b w:val="0"/>
          <w:szCs w:val="24"/>
        </w:rPr>
      </w:pPr>
      <w:r w:rsidRPr="00631AAE">
        <w:rPr>
          <w:rFonts w:cs="Arial"/>
          <w:szCs w:val="24"/>
        </w:rPr>
        <w:t>Advice</w:t>
      </w:r>
      <w:r w:rsidRPr="00631AAE">
        <w:rPr>
          <w:rFonts w:cs="Arial"/>
          <w:b w:val="0"/>
          <w:szCs w:val="24"/>
        </w:rPr>
        <w:t xml:space="preserve"> </w:t>
      </w:r>
    </w:p>
    <w:p w14:paraId="55B0849B" w14:textId="77777777" w:rsidR="00E2744E" w:rsidRPr="00631AAE" w:rsidRDefault="00E2744E" w:rsidP="00E2744E">
      <w:pPr>
        <w:jc w:val="both"/>
        <w:rPr>
          <w:rFonts w:cs="Arial"/>
          <w:szCs w:val="24"/>
        </w:rPr>
      </w:pPr>
    </w:p>
    <w:p w14:paraId="6FDC1EEC" w14:textId="678822B1" w:rsidR="00E2744E" w:rsidRPr="00631AAE" w:rsidRDefault="00E2744E" w:rsidP="00E2744E">
      <w:pPr>
        <w:jc w:val="both"/>
        <w:rPr>
          <w:rFonts w:cs="Arial"/>
          <w:b/>
          <w:szCs w:val="24"/>
        </w:rPr>
      </w:pPr>
      <w:r w:rsidRPr="00631AAE">
        <w:rPr>
          <w:rFonts w:cs="Arial"/>
          <w:b/>
          <w:szCs w:val="24"/>
        </w:rPr>
        <w:t xml:space="preserve">Description of </w:t>
      </w:r>
      <w:r w:rsidR="006400C0">
        <w:rPr>
          <w:rFonts w:cs="Arial"/>
          <w:b/>
          <w:szCs w:val="24"/>
        </w:rPr>
        <w:t xml:space="preserve">the </w:t>
      </w:r>
      <w:r w:rsidRPr="00631AAE">
        <w:rPr>
          <w:rFonts w:cs="Arial"/>
          <w:b/>
          <w:szCs w:val="24"/>
        </w:rPr>
        <w:t xml:space="preserve">existing </w:t>
      </w:r>
      <w:r w:rsidR="009C2390">
        <w:rPr>
          <w:rFonts w:cs="Arial"/>
          <w:b/>
          <w:szCs w:val="24"/>
        </w:rPr>
        <w:t>footpath</w:t>
      </w:r>
      <w:r w:rsidRPr="00631AAE">
        <w:rPr>
          <w:rFonts w:cs="Arial"/>
          <w:b/>
          <w:szCs w:val="24"/>
        </w:rPr>
        <w:t xml:space="preserve"> to be diverted</w:t>
      </w:r>
    </w:p>
    <w:p w14:paraId="6A9B4429" w14:textId="77777777" w:rsidR="00E2744E" w:rsidRPr="00631AAE" w:rsidRDefault="00E2744E" w:rsidP="00E2744E">
      <w:pPr>
        <w:jc w:val="both"/>
        <w:rPr>
          <w:rFonts w:cs="Arial"/>
          <w:b/>
          <w:szCs w:val="24"/>
        </w:rPr>
      </w:pPr>
    </w:p>
    <w:p w14:paraId="7CF4B700" w14:textId="65E74625" w:rsidR="00214D84" w:rsidRDefault="006400C0" w:rsidP="00E2744E">
      <w:pPr>
        <w:jc w:val="both"/>
        <w:rPr>
          <w:rFonts w:cs="Arial"/>
          <w:szCs w:val="24"/>
        </w:rPr>
      </w:pPr>
      <w:r>
        <w:rPr>
          <w:rFonts w:cs="Arial"/>
          <w:szCs w:val="24"/>
        </w:rPr>
        <w:t>P</w:t>
      </w:r>
      <w:r w:rsidR="00375355">
        <w:rPr>
          <w:rFonts w:cs="Arial"/>
          <w:szCs w:val="24"/>
        </w:rPr>
        <w:t xml:space="preserve">art </w:t>
      </w:r>
      <w:r w:rsidR="008C1446" w:rsidRPr="00631AAE">
        <w:rPr>
          <w:rFonts w:cs="Arial"/>
          <w:szCs w:val="24"/>
        </w:rPr>
        <w:t xml:space="preserve">of </w:t>
      </w:r>
      <w:r w:rsidR="00F13E05">
        <w:rPr>
          <w:rFonts w:cs="Arial"/>
          <w:szCs w:val="24"/>
        </w:rPr>
        <w:t>Scarisbrick</w:t>
      </w:r>
      <w:r w:rsidR="00813FAB">
        <w:rPr>
          <w:rFonts w:cs="Arial"/>
          <w:szCs w:val="24"/>
        </w:rPr>
        <w:t xml:space="preserve"> Footpath </w:t>
      </w:r>
      <w:r w:rsidR="00F13E05">
        <w:rPr>
          <w:rFonts w:cs="Arial"/>
          <w:szCs w:val="24"/>
        </w:rPr>
        <w:t>6</w:t>
      </w:r>
      <w:r w:rsidR="00E2744E" w:rsidRPr="00631AAE">
        <w:rPr>
          <w:rFonts w:cs="Arial"/>
          <w:szCs w:val="24"/>
        </w:rPr>
        <w:t xml:space="preserve"> as described below and shown by</w:t>
      </w:r>
      <w:r>
        <w:rPr>
          <w:rFonts w:cs="Arial"/>
          <w:szCs w:val="24"/>
        </w:rPr>
        <w:t xml:space="preserve"> a</w:t>
      </w:r>
      <w:r w:rsidR="00E2744E" w:rsidRPr="00631AAE">
        <w:rPr>
          <w:rFonts w:cs="Arial"/>
          <w:szCs w:val="24"/>
        </w:rPr>
        <w:t xml:space="preserve"> bold continuous </w:t>
      </w:r>
      <w:r w:rsidR="009C2390">
        <w:rPr>
          <w:rFonts w:cs="Arial"/>
          <w:szCs w:val="24"/>
        </w:rPr>
        <w:t>line</w:t>
      </w:r>
      <w:r w:rsidR="00E2744E" w:rsidRPr="00631AAE">
        <w:rPr>
          <w:rFonts w:cs="Arial"/>
          <w:szCs w:val="24"/>
        </w:rPr>
        <w:t xml:space="preserve"> </w:t>
      </w:r>
      <w:r w:rsidR="00EF76B2" w:rsidRPr="00631AAE">
        <w:rPr>
          <w:rFonts w:cs="Arial"/>
          <w:szCs w:val="24"/>
        </w:rPr>
        <w:t>A-B</w:t>
      </w:r>
      <w:r>
        <w:rPr>
          <w:rFonts w:cs="Arial"/>
          <w:szCs w:val="24"/>
        </w:rPr>
        <w:t>-C-D</w:t>
      </w:r>
      <w:r w:rsidR="00E2744E" w:rsidRPr="00631AAE">
        <w:rPr>
          <w:rFonts w:cs="Arial"/>
          <w:szCs w:val="24"/>
        </w:rPr>
        <w:t xml:space="preserve"> on the attached plan (All lengths and compass points given </w:t>
      </w:r>
      <w:r>
        <w:rPr>
          <w:rFonts w:cs="Arial"/>
          <w:szCs w:val="24"/>
        </w:rPr>
        <w:t>are</w:t>
      </w:r>
      <w:r w:rsidR="00E2744E" w:rsidRPr="00631AAE">
        <w:rPr>
          <w:rFonts w:cs="Arial"/>
          <w:szCs w:val="24"/>
        </w:rPr>
        <w:t xml:space="preserve"> approximate).</w:t>
      </w:r>
    </w:p>
    <w:tbl>
      <w:tblPr>
        <w:tblStyle w:val="TableGrid"/>
        <w:tblW w:w="9322" w:type="dxa"/>
        <w:tblLook w:val="04A0" w:firstRow="1" w:lastRow="0" w:firstColumn="1" w:lastColumn="0" w:noHBand="0" w:noVBand="1"/>
      </w:tblPr>
      <w:tblGrid>
        <w:gridCol w:w="1911"/>
        <w:gridCol w:w="1911"/>
        <w:gridCol w:w="5500"/>
      </w:tblGrid>
      <w:tr w:rsidR="007358B2" w14:paraId="61599460" w14:textId="77777777" w:rsidTr="00733E4C">
        <w:tc>
          <w:tcPr>
            <w:tcW w:w="1911" w:type="dxa"/>
            <w:vAlign w:val="center"/>
          </w:tcPr>
          <w:p w14:paraId="2F777F29" w14:textId="0D066123" w:rsidR="007358B2" w:rsidRDefault="007358B2" w:rsidP="007358B2">
            <w:pPr>
              <w:jc w:val="center"/>
              <w:rPr>
                <w:rFonts w:cs="Arial"/>
                <w:szCs w:val="24"/>
              </w:rPr>
            </w:pPr>
            <w:r>
              <w:rPr>
                <w:rFonts w:cs="Arial"/>
                <w:szCs w:val="24"/>
              </w:rPr>
              <w:lastRenderedPageBreak/>
              <w:t>POINT</w:t>
            </w:r>
          </w:p>
        </w:tc>
        <w:tc>
          <w:tcPr>
            <w:tcW w:w="1911" w:type="dxa"/>
            <w:vAlign w:val="center"/>
          </w:tcPr>
          <w:p w14:paraId="16560B08" w14:textId="6BD05DB1" w:rsidR="007358B2" w:rsidRDefault="007358B2" w:rsidP="004139CD">
            <w:pPr>
              <w:jc w:val="center"/>
              <w:rPr>
                <w:rFonts w:cs="Arial"/>
                <w:szCs w:val="24"/>
              </w:rPr>
            </w:pPr>
            <w:r>
              <w:rPr>
                <w:rFonts w:cs="Arial"/>
                <w:szCs w:val="24"/>
              </w:rPr>
              <w:t>GRID REFERENCE</w:t>
            </w:r>
          </w:p>
        </w:tc>
        <w:tc>
          <w:tcPr>
            <w:tcW w:w="5500" w:type="dxa"/>
            <w:vAlign w:val="center"/>
          </w:tcPr>
          <w:p w14:paraId="46D7D6D5" w14:textId="77777777" w:rsidR="007358B2" w:rsidRDefault="007358B2" w:rsidP="004139CD">
            <w:pPr>
              <w:jc w:val="center"/>
              <w:rPr>
                <w:rFonts w:cs="Arial"/>
                <w:szCs w:val="24"/>
              </w:rPr>
            </w:pPr>
            <w:r>
              <w:rPr>
                <w:rFonts w:cs="Arial"/>
                <w:szCs w:val="24"/>
              </w:rPr>
              <w:t>DESCRIPTION</w:t>
            </w:r>
          </w:p>
        </w:tc>
      </w:tr>
      <w:tr w:rsidR="007358B2" w14:paraId="663FF1B6" w14:textId="77777777" w:rsidTr="00733E4C">
        <w:tc>
          <w:tcPr>
            <w:tcW w:w="1911" w:type="dxa"/>
            <w:vAlign w:val="center"/>
          </w:tcPr>
          <w:p w14:paraId="7EC1A4CD" w14:textId="2665D82E" w:rsidR="007358B2" w:rsidRDefault="007358B2" w:rsidP="00EE0D93">
            <w:pPr>
              <w:jc w:val="center"/>
              <w:rPr>
                <w:rFonts w:cs="Arial"/>
                <w:szCs w:val="24"/>
              </w:rPr>
            </w:pPr>
            <w:r>
              <w:rPr>
                <w:rFonts w:cs="Arial"/>
                <w:szCs w:val="24"/>
              </w:rPr>
              <w:t>A</w:t>
            </w:r>
          </w:p>
        </w:tc>
        <w:tc>
          <w:tcPr>
            <w:tcW w:w="1911" w:type="dxa"/>
            <w:vAlign w:val="center"/>
          </w:tcPr>
          <w:p w14:paraId="4F149EFE" w14:textId="2027271D" w:rsidR="007358B2" w:rsidRDefault="00B6635A">
            <w:pPr>
              <w:jc w:val="center"/>
              <w:rPr>
                <w:rFonts w:cs="Arial"/>
                <w:szCs w:val="24"/>
              </w:rPr>
            </w:pPr>
            <w:r>
              <w:rPr>
                <w:rFonts w:cs="Arial"/>
                <w:szCs w:val="24"/>
              </w:rPr>
              <w:t>SD 3702 1324</w:t>
            </w:r>
          </w:p>
        </w:tc>
        <w:tc>
          <w:tcPr>
            <w:tcW w:w="5500" w:type="dxa"/>
            <w:vAlign w:val="center"/>
          </w:tcPr>
          <w:p w14:paraId="32183898" w14:textId="1CF35F19" w:rsidR="007358B2" w:rsidRDefault="007358B2">
            <w:pPr>
              <w:jc w:val="center"/>
              <w:rPr>
                <w:rFonts w:cs="Arial"/>
                <w:szCs w:val="24"/>
              </w:rPr>
            </w:pPr>
            <w:r>
              <w:rPr>
                <w:rFonts w:cs="Arial"/>
                <w:szCs w:val="24"/>
              </w:rPr>
              <w:t xml:space="preserve">Junction of driveway to </w:t>
            </w:r>
            <w:r w:rsidR="00E6038E">
              <w:rPr>
                <w:rFonts w:cs="Arial"/>
                <w:szCs w:val="24"/>
              </w:rPr>
              <w:t>Jacksmere Barn, Jacksmere Farm and Hooton's Farm</w:t>
            </w:r>
          </w:p>
        </w:tc>
      </w:tr>
      <w:tr w:rsidR="007358B2" w14:paraId="4A1216AC" w14:textId="77777777" w:rsidTr="00733E4C">
        <w:tc>
          <w:tcPr>
            <w:tcW w:w="1911" w:type="dxa"/>
            <w:vAlign w:val="center"/>
          </w:tcPr>
          <w:p w14:paraId="3F2BA35E" w14:textId="2C2310DD" w:rsidR="007358B2" w:rsidRDefault="007358B2" w:rsidP="00EE0D93">
            <w:pPr>
              <w:jc w:val="center"/>
              <w:rPr>
                <w:rFonts w:cs="Arial"/>
                <w:szCs w:val="24"/>
              </w:rPr>
            </w:pPr>
            <w:r>
              <w:rPr>
                <w:rFonts w:cs="Arial"/>
                <w:szCs w:val="24"/>
              </w:rPr>
              <w:t>B</w:t>
            </w:r>
          </w:p>
        </w:tc>
        <w:tc>
          <w:tcPr>
            <w:tcW w:w="1911" w:type="dxa"/>
            <w:vAlign w:val="center"/>
          </w:tcPr>
          <w:p w14:paraId="5F913AC8" w14:textId="4018F9CF" w:rsidR="007358B2" w:rsidRDefault="00B6635A">
            <w:pPr>
              <w:jc w:val="center"/>
              <w:rPr>
                <w:rFonts w:cs="Arial"/>
                <w:szCs w:val="24"/>
              </w:rPr>
            </w:pPr>
            <w:r>
              <w:rPr>
                <w:rFonts w:cs="Arial"/>
                <w:szCs w:val="24"/>
              </w:rPr>
              <w:t>SD 3709 1321</w:t>
            </w:r>
          </w:p>
        </w:tc>
        <w:tc>
          <w:tcPr>
            <w:tcW w:w="5500" w:type="dxa"/>
            <w:vAlign w:val="center"/>
          </w:tcPr>
          <w:p w14:paraId="2D8B0A2C" w14:textId="1E1F6835" w:rsidR="007358B2" w:rsidRDefault="007358B2">
            <w:pPr>
              <w:jc w:val="center"/>
              <w:rPr>
                <w:rFonts w:cs="Arial"/>
                <w:szCs w:val="24"/>
              </w:rPr>
            </w:pPr>
            <w:r>
              <w:rPr>
                <w:rFonts w:cs="Arial"/>
                <w:szCs w:val="24"/>
              </w:rPr>
              <w:t>Entrance to Hooton's Farm</w:t>
            </w:r>
            <w:r w:rsidR="00EE0D93">
              <w:rPr>
                <w:rFonts w:cs="Arial"/>
                <w:szCs w:val="24"/>
              </w:rPr>
              <w:t xml:space="preserve"> where enclosed grass path leaves tarmac drive</w:t>
            </w:r>
          </w:p>
        </w:tc>
      </w:tr>
      <w:tr w:rsidR="007358B2" w14:paraId="53487771" w14:textId="77777777" w:rsidTr="00733E4C">
        <w:tc>
          <w:tcPr>
            <w:tcW w:w="1911" w:type="dxa"/>
            <w:vAlign w:val="center"/>
          </w:tcPr>
          <w:p w14:paraId="1E899C64" w14:textId="584AB1F2" w:rsidR="007358B2" w:rsidRDefault="007358B2" w:rsidP="00EE0D93">
            <w:pPr>
              <w:jc w:val="center"/>
              <w:rPr>
                <w:rFonts w:cs="Arial"/>
                <w:szCs w:val="24"/>
              </w:rPr>
            </w:pPr>
            <w:r w:rsidRPr="00214D84">
              <w:rPr>
                <w:rFonts w:cs="Arial"/>
                <w:szCs w:val="24"/>
              </w:rPr>
              <w:t>C</w:t>
            </w:r>
          </w:p>
        </w:tc>
        <w:tc>
          <w:tcPr>
            <w:tcW w:w="1911" w:type="dxa"/>
            <w:vAlign w:val="center"/>
          </w:tcPr>
          <w:p w14:paraId="06D05AFC" w14:textId="1849DB43" w:rsidR="007358B2" w:rsidRDefault="00B6635A">
            <w:pPr>
              <w:jc w:val="center"/>
              <w:rPr>
                <w:rFonts w:cs="Arial"/>
                <w:szCs w:val="24"/>
              </w:rPr>
            </w:pPr>
            <w:r w:rsidRPr="00214D84">
              <w:rPr>
                <w:rFonts w:cs="Arial"/>
                <w:szCs w:val="24"/>
              </w:rPr>
              <w:t>SD</w:t>
            </w:r>
            <w:r>
              <w:rPr>
                <w:rFonts w:cs="Arial"/>
                <w:szCs w:val="24"/>
              </w:rPr>
              <w:t> </w:t>
            </w:r>
            <w:r w:rsidRPr="00214D84">
              <w:rPr>
                <w:rFonts w:cs="Arial"/>
                <w:szCs w:val="24"/>
              </w:rPr>
              <w:t>3708</w:t>
            </w:r>
            <w:r>
              <w:rPr>
                <w:rFonts w:cs="Arial"/>
                <w:szCs w:val="24"/>
              </w:rPr>
              <w:t> </w:t>
            </w:r>
            <w:r w:rsidRPr="00214D84">
              <w:rPr>
                <w:rFonts w:cs="Arial"/>
                <w:szCs w:val="24"/>
              </w:rPr>
              <w:t>1316</w:t>
            </w:r>
          </w:p>
        </w:tc>
        <w:tc>
          <w:tcPr>
            <w:tcW w:w="5500" w:type="dxa"/>
            <w:vAlign w:val="center"/>
          </w:tcPr>
          <w:p w14:paraId="5A5D95CB" w14:textId="50A6B475" w:rsidR="007358B2" w:rsidRDefault="00B6635A">
            <w:pPr>
              <w:jc w:val="center"/>
              <w:rPr>
                <w:rFonts w:cs="Arial"/>
                <w:szCs w:val="24"/>
              </w:rPr>
            </w:pPr>
            <w:r>
              <w:rPr>
                <w:rFonts w:cs="Arial"/>
                <w:szCs w:val="24"/>
              </w:rPr>
              <w:t>Exit from enclosed route outside the western corner of Hooton's Farm garden</w:t>
            </w:r>
          </w:p>
        </w:tc>
      </w:tr>
      <w:tr w:rsidR="00B6635A" w14:paraId="02395357" w14:textId="77777777" w:rsidTr="00733E4C">
        <w:tc>
          <w:tcPr>
            <w:tcW w:w="1911" w:type="dxa"/>
            <w:vAlign w:val="center"/>
          </w:tcPr>
          <w:p w14:paraId="1F04A2D2" w14:textId="44996B94" w:rsidR="00B6635A" w:rsidRPr="00214D84" w:rsidRDefault="00B6635A" w:rsidP="00EE0D93">
            <w:pPr>
              <w:jc w:val="center"/>
              <w:rPr>
                <w:rFonts w:cs="Arial"/>
                <w:szCs w:val="24"/>
              </w:rPr>
            </w:pPr>
            <w:r>
              <w:rPr>
                <w:rFonts w:cs="Arial"/>
                <w:szCs w:val="24"/>
              </w:rPr>
              <w:t>D</w:t>
            </w:r>
          </w:p>
        </w:tc>
        <w:tc>
          <w:tcPr>
            <w:tcW w:w="1911" w:type="dxa"/>
            <w:vAlign w:val="center"/>
          </w:tcPr>
          <w:p w14:paraId="0FE71940" w14:textId="7DC4B139" w:rsidR="00B6635A" w:rsidRDefault="00B6635A">
            <w:pPr>
              <w:jc w:val="center"/>
              <w:rPr>
                <w:rFonts w:cs="Arial"/>
                <w:szCs w:val="24"/>
              </w:rPr>
            </w:pPr>
            <w:r>
              <w:rPr>
                <w:rFonts w:cs="Arial"/>
                <w:szCs w:val="24"/>
              </w:rPr>
              <w:t>SD 3713 1314</w:t>
            </w:r>
          </w:p>
        </w:tc>
        <w:tc>
          <w:tcPr>
            <w:tcW w:w="5500" w:type="dxa"/>
            <w:vAlign w:val="center"/>
          </w:tcPr>
          <w:p w14:paraId="2FC06040" w14:textId="26B03324" w:rsidR="00B6635A" w:rsidRDefault="00EE0D93">
            <w:pPr>
              <w:jc w:val="center"/>
              <w:rPr>
                <w:rFonts w:cs="Arial"/>
                <w:szCs w:val="24"/>
              </w:rPr>
            </w:pPr>
            <w:r>
              <w:rPr>
                <w:rFonts w:cs="Arial"/>
                <w:szCs w:val="24"/>
              </w:rPr>
              <w:t>Adjacent to southern corner of Hooton's Farm garden</w:t>
            </w:r>
          </w:p>
        </w:tc>
      </w:tr>
      <w:tr w:rsidR="00EE0D93" w14:paraId="47E4C744" w14:textId="77777777" w:rsidTr="00733E4C">
        <w:tc>
          <w:tcPr>
            <w:tcW w:w="1911" w:type="dxa"/>
            <w:vAlign w:val="center"/>
          </w:tcPr>
          <w:p w14:paraId="094D6DE2" w14:textId="764D51A9" w:rsidR="00EE0D93" w:rsidRPr="00214D84" w:rsidRDefault="00EE0D93" w:rsidP="004139CD">
            <w:pPr>
              <w:jc w:val="center"/>
              <w:rPr>
                <w:rFonts w:cs="Arial"/>
                <w:szCs w:val="24"/>
              </w:rPr>
            </w:pPr>
            <w:r>
              <w:rPr>
                <w:rFonts w:cs="Arial"/>
                <w:szCs w:val="24"/>
              </w:rPr>
              <w:t>E</w:t>
            </w:r>
          </w:p>
        </w:tc>
        <w:tc>
          <w:tcPr>
            <w:tcW w:w="1911" w:type="dxa"/>
            <w:vAlign w:val="center"/>
          </w:tcPr>
          <w:p w14:paraId="7A7D3417" w14:textId="0AAC9FFD" w:rsidR="00EE0D93" w:rsidRDefault="00EE0D93" w:rsidP="00EE0D93">
            <w:pPr>
              <w:jc w:val="center"/>
              <w:rPr>
                <w:rFonts w:cs="Arial"/>
                <w:szCs w:val="24"/>
              </w:rPr>
            </w:pPr>
            <w:r>
              <w:rPr>
                <w:rFonts w:cs="Arial"/>
                <w:szCs w:val="24"/>
              </w:rPr>
              <w:t>SD 3696 1319</w:t>
            </w:r>
          </w:p>
        </w:tc>
        <w:tc>
          <w:tcPr>
            <w:tcW w:w="5500" w:type="dxa"/>
            <w:vAlign w:val="center"/>
          </w:tcPr>
          <w:p w14:paraId="30445104" w14:textId="78CFD5CA" w:rsidR="00EE0D93" w:rsidRDefault="00EE0D93" w:rsidP="005E0787">
            <w:pPr>
              <w:jc w:val="center"/>
              <w:rPr>
                <w:rFonts w:cs="Arial"/>
                <w:szCs w:val="24"/>
              </w:rPr>
            </w:pPr>
            <w:r>
              <w:rPr>
                <w:rFonts w:cs="Arial"/>
                <w:szCs w:val="24"/>
              </w:rPr>
              <w:t>Adjacent to south</w:t>
            </w:r>
            <w:r w:rsidR="005E0787">
              <w:rPr>
                <w:rFonts w:cs="Arial"/>
                <w:szCs w:val="24"/>
              </w:rPr>
              <w:t>-west</w:t>
            </w:r>
            <w:r>
              <w:rPr>
                <w:rFonts w:cs="Arial"/>
                <w:szCs w:val="24"/>
              </w:rPr>
              <w:t xml:space="preserve">ern corner of </w:t>
            </w:r>
            <w:r w:rsidR="005E0787">
              <w:rPr>
                <w:rFonts w:cs="Arial"/>
                <w:szCs w:val="24"/>
              </w:rPr>
              <w:t>Jacksmere</w:t>
            </w:r>
            <w:r>
              <w:rPr>
                <w:rFonts w:cs="Arial"/>
                <w:szCs w:val="24"/>
              </w:rPr>
              <w:t xml:space="preserve"> Farm</w:t>
            </w:r>
            <w:r w:rsidR="005E0787">
              <w:rPr>
                <w:rFonts w:cs="Arial"/>
                <w:szCs w:val="24"/>
              </w:rPr>
              <w:t>'s</w:t>
            </w:r>
            <w:r>
              <w:rPr>
                <w:rFonts w:cs="Arial"/>
                <w:szCs w:val="24"/>
              </w:rPr>
              <w:t xml:space="preserve"> garden</w:t>
            </w:r>
          </w:p>
        </w:tc>
      </w:tr>
      <w:tr w:rsidR="00EE0D93" w14:paraId="73C09A82" w14:textId="77777777" w:rsidTr="004139CD">
        <w:tc>
          <w:tcPr>
            <w:tcW w:w="1911" w:type="dxa"/>
            <w:vAlign w:val="center"/>
          </w:tcPr>
          <w:p w14:paraId="5D4E2BFB" w14:textId="656BD48E" w:rsidR="00EE0D93" w:rsidRDefault="00EE0D93" w:rsidP="004139CD">
            <w:pPr>
              <w:jc w:val="center"/>
              <w:rPr>
                <w:rFonts w:cs="Arial"/>
                <w:szCs w:val="24"/>
              </w:rPr>
            </w:pPr>
            <w:r>
              <w:rPr>
                <w:rFonts w:cs="Arial"/>
                <w:szCs w:val="24"/>
              </w:rPr>
              <w:t>F</w:t>
            </w:r>
          </w:p>
        </w:tc>
        <w:tc>
          <w:tcPr>
            <w:tcW w:w="1911" w:type="dxa"/>
            <w:vAlign w:val="center"/>
          </w:tcPr>
          <w:p w14:paraId="1AFA1C3F" w14:textId="34A46566" w:rsidR="00EE0D93" w:rsidRDefault="00EE0D93" w:rsidP="00EE0D93">
            <w:pPr>
              <w:jc w:val="center"/>
              <w:rPr>
                <w:rFonts w:cs="Arial"/>
                <w:szCs w:val="24"/>
              </w:rPr>
            </w:pPr>
            <w:r>
              <w:rPr>
                <w:rFonts w:cs="Arial"/>
                <w:szCs w:val="24"/>
              </w:rPr>
              <w:t>SD 3697 1313</w:t>
            </w:r>
          </w:p>
        </w:tc>
        <w:tc>
          <w:tcPr>
            <w:tcW w:w="5500" w:type="dxa"/>
            <w:vAlign w:val="center"/>
          </w:tcPr>
          <w:p w14:paraId="081A4B1F" w14:textId="2660C8D4" w:rsidR="00EE0D93" w:rsidRDefault="005E0787" w:rsidP="004139CD">
            <w:pPr>
              <w:jc w:val="center"/>
              <w:rPr>
                <w:rFonts w:cs="Arial"/>
                <w:szCs w:val="24"/>
              </w:rPr>
            </w:pPr>
            <w:r>
              <w:rPr>
                <w:rFonts w:cs="Arial"/>
                <w:szCs w:val="24"/>
              </w:rPr>
              <w:t>A few metres to the south-west of the south-west corner of Hooton's Farm front paddock</w:t>
            </w:r>
          </w:p>
        </w:tc>
      </w:tr>
    </w:tbl>
    <w:p w14:paraId="6C1859B5" w14:textId="77777777" w:rsidR="00214D84" w:rsidRDefault="00214D84" w:rsidP="00E2744E">
      <w:pPr>
        <w:jc w:val="both"/>
        <w:rPr>
          <w:rFonts w:cs="Arial"/>
          <w:szCs w:val="24"/>
        </w:rPr>
      </w:pPr>
    </w:p>
    <w:p w14:paraId="58116C60" w14:textId="77777777" w:rsidR="007358B2" w:rsidRDefault="007358B2" w:rsidP="00E2744E">
      <w:pPr>
        <w:jc w:val="both"/>
        <w:rPr>
          <w:rFonts w:cs="Arial"/>
          <w:szCs w:val="24"/>
        </w:rPr>
      </w:pPr>
    </w:p>
    <w:tbl>
      <w:tblPr>
        <w:tblStyle w:val="TableGrid"/>
        <w:tblW w:w="0" w:type="auto"/>
        <w:jc w:val="center"/>
        <w:tblLook w:val="04A0" w:firstRow="1" w:lastRow="0" w:firstColumn="1" w:lastColumn="0" w:noHBand="0" w:noVBand="1"/>
      </w:tblPr>
      <w:tblGrid>
        <w:gridCol w:w="1911"/>
        <w:gridCol w:w="1911"/>
        <w:gridCol w:w="1797"/>
        <w:gridCol w:w="1575"/>
        <w:gridCol w:w="1823"/>
      </w:tblGrid>
      <w:tr w:rsidR="00214D84" w14:paraId="4C58EDA6" w14:textId="77777777" w:rsidTr="008713DD">
        <w:trPr>
          <w:jc w:val="center"/>
        </w:trPr>
        <w:tc>
          <w:tcPr>
            <w:tcW w:w="1911" w:type="dxa"/>
            <w:vAlign w:val="center"/>
          </w:tcPr>
          <w:p w14:paraId="641EF9F1" w14:textId="050BC348" w:rsidR="00214D84" w:rsidRDefault="00214D84" w:rsidP="00214D84">
            <w:pPr>
              <w:jc w:val="center"/>
              <w:rPr>
                <w:rFonts w:cs="Arial"/>
                <w:szCs w:val="24"/>
              </w:rPr>
            </w:pPr>
            <w:r>
              <w:rPr>
                <w:rFonts w:cs="Arial"/>
                <w:szCs w:val="24"/>
              </w:rPr>
              <w:t>FROM</w:t>
            </w:r>
          </w:p>
        </w:tc>
        <w:tc>
          <w:tcPr>
            <w:tcW w:w="1911" w:type="dxa"/>
            <w:vAlign w:val="center"/>
          </w:tcPr>
          <w:p w14:paraId="13678DF6" w14:textId="2F4F64D1" w:rsidR="00214D84" w:rsidRDefault="00214D84" w:rsidP="00214D84">
            <w:pPr>
              <w:jc w:val="center"/>
              <w:rPr>
                <w:rFonts w:cs="Arial"/>
                <w:szCs w:val="24"/>
              </w:rPr>
            </w:pPr>
            <w:r>
              <w:rPr>
                <w:rFonts w:cs="Arial"/>
                <w:szCs w:val="24"/>
              </w:rPr>
              <w:t>TO</w:t>
            </w:r>
          </w:p>
        </w:tc>
        <w:tc>
          <w:tcPr>
            <w:tcW w:w="1797" w:type="dxa"/>
            <w:vAlign w:val="center"/>
          </w:tcPr>
          <w:p w14:paraId="06BDD011" w14:textId="13DB8098" w:rsidR="00214D84" w:rsidRDefault="00214D84" w:rsidP="00214D84">
            <w:pPr>
              <w:jc w:val="center"/>
              <w:rPr>
                <w:rFonts w:cs="Arial"/>
                <w:szCs w:val="24"/>
              </w:rPr>
            </w:pPr>
            <w:r>
              <w:rPr>
                <w:rFonts w:cs="Arial"/>
                <w:szCs w:val="24"/>
              </w:rPr>
              <w:t>COMPASS DIRECTION</w:t>
            </w:r>
          </w:p>
        </w:tc>
        <w:tc>
          <w:tcPr>
            <w:tcW w:w="1575" w:type="dxa"/>
            <w:vAlign w:val="center"/>
          </w:tcPr>
          <w:p w14:paraId="3AE3CA68" w14:textId="2A58BAC6" w:rsidR="00214D84" w:rsidRDefault="00214D84" w:rsidP="00214D84">
            <w:pPr>
              <w:jc w:val="center"/>
              <w:rPr>
                <w:rFonts w:cs="Arial"/>
                <w:szCs w:val="24"/>
              </w:rPr>
            </w:pPr>
            <w:r>
              <w:rPr>
                <w:rFonts w:cs="Arial"/>
                <w:szCs w:val="24"/>
              </w:rPr>
              <w:t>LENGTH (metres)</w:t>
            </w:r>
          </w:p>
        </w:tc>
        <w:tc>
          <w:tcPr>
            <w:tcW w:w="1823" w:type="dxa"/>
            <w:vAlign w:val="center"/>
          </w:tcPr>
          <w:p w14:paraId="4FD8D464" w14:textId="6EE94995" w:rsidR="00214D84" w:rsidRDefault="00214D84" w:rsidP="00214D84">
            <w:pPr>
              <w:jc w:val="center"/>
              <w:rPr>
                <w:rFonts w:cs="Arial"/>
                <w:szCs w:val="24"/>
              </w:rPr>
            </w:pPr>
            <w:r>
              <w:rPr>
                <w:rFonts w:cs="Arial"/>
                <w:szCs w:val="24"/>
              </w:rPr>
              <w:t>WIDTH</w:t>
            </w:r>
          </w:p>
        </w:tc>
      </w:tr>
      <w:tr w:rsidR="00214D84" w14:paraId="6F304E79" w14:textId="77777777" w:rsidTr="008713DD">
        <w:trPr>
          <w:jc w:val="center"/>
        </w:trPr>
        <w:tc>
          <w:tcPr>
            <w:tcW w:w="1911" w:type="dxa"/>
            <w:vAlign w:val="center"/>
          </w:tcPr>
          <w:p w14:paraId="0AA1D3AC" w14:textId="1A2746DF" w:rsidR="00214D84" w:rsidRDefault="00214D84" w:rsidP="00214D84">
            <w:pPr>
              <w:jc w:val="center"/>
              <w:rPr>
                <w:rFonts w:cs="Arial"/>
                <w:szCs w:val="24"/>
              </w:rPr>
            </w:pPr>
            <w:r>
              <w:rPr>
                <w:rFonts w:cs="Arial"/>
                <w:szCs w:val="24"/>
              </w:rPr>
              <w:t>A</w:t>
            </w:r>
          </w:p>
        </w:tc>
        <w:tc>
          <w:tcPr>
            <w:tcW w:w="1911" w:type="dxa"/>
            <w:vAlign w:val="center"/>
          </w:tcPr>
          <w:p w14:paraId="7D422334" w14:textId="1D31CA36" w:rsidR="00214D84" w:rsidRDefault="00214D84" w:rsidP="00214D84">
            <w:pPr>
              <w:jc w:val="center"/>
              <w:rPr>
                <w:rFonts w:cs="Arial"/>
                <w:szCs w:val="24"/>
              </w:rPr>
            </w:pPr>
            <w:r>
              <w:rPr>
                <w:rFonts w:cs="Arial"/>
                <w:szCs w:val="24"/>
              </w:rPr>
              <w:t>B</w:t>
            </w:r>
          </w:p>
        </w:tc>
        <w:tc>
          <w:tcPr>
            <w:tcW w:w="1797" w:type="dxa"/>
            <w:vAlign w:val="center"/>
          </w:tcPr>
          <w:p w14:paraId="6D4D8B28" w14:textId="2D766158" w:rsidR="00214D84" w:rsidRDefault="00214D84" w:rsidP="00214D84">
            <w:pPr>
              <w:jc w:val="center"/>
              <w:rPr>
                <w:rFonts w:cs="Arial"/>
                <w:szCs w:val="24"/>
              </w:rPr>
            </w:pPr>
            <w:r>
              <w:rPr>
                <w:rFonts w:cs="Arial"/>
                <w:szCs w:val="24"/>
              </w:rPr>
              <w:t>Generally ESE</w:t>
            </w:r>
          </w:p>
        </w:tc>
        <w:tc>
          <w:tcPr>
            <w:tcW w:w="1575" w:type="dxa"/>
            <w:vAlign w:val="center"/>
          </w:tcPr>
          <w:p w14:paraId="52E074BE" w14:textId="33F7930E" w:rsidR="00214D84" w:rsidRDefault="008713DD" w:rsidP="00214D84">
            <w:pPr>
              <w:jc w:val="center"/>
              <w:rPr>
                <w:rFonts w:cs="Arial"/>
                <w:szCs w:val="24"/>
              </w:rPr>
            </w:pPr>
            <w:r>
              <w:rPr>
                <w:rFonts w:cs="Arial"/>
                <w:szCs w:val="24"/>
              </w:rPr>
              <w:t>80</w:t>
            </w:r>
          </w:p>
        </w:tc>
        <w:tc>
          <w:tcPr>
            <w:tcW w:w="1823" w:type="dxa"/>
            <w:vAlign w:val="center"/>
          </w:tcPr>
          <w:p w14:paraId="07EB7691" w14:textId="1BE99802" w:rsidR="00214D84" w:rsidRDefault="00214D84" w:rsidP="007358B2">
            <w:pPr>
              <w:jc w:val="center"/>
              <w:rPr>
                <w:rFonts w:cs="Arial"/>
                <w:szCs w:val="24"/>
              </w:rPr>
            </w:pPr>
            <w:r>
              <w:rPr>
                <w:rFonts w:cs="Arial"/>
                <w:szCs w:val="24"/>
              </w:rPr>
              <w:t>The entire width</w:t>
            </w:r>
          </w:p>
        </w:tc>
      </w:tr>
      <w:tr w:rsidR="00214D84" w14:paraId="57D14436" w14:textId="77777777" w:rsidTr="008713DD">
        <w:trPr>
          <w:jc w:val="center"/>
        </w:trPr>
        <w:tc>
          <w:tcPr>
            <w:tcW w:w="1911" w:type="dxa"/>
            <w:vAlign w:val="center"/>
          </w:tcPr>
          <w:p w14:paraId="2B3F61D5" w14:textId="074B16A6" w:rsidR="00214D84" w:rsidRDefault="00214D84" w:rsidP="00214D84">
            <w:pPr>
              <w:jc w:val="center"/>
              <w:rPr>
                <w:rFonts w:cs="Arial"/>
                <w:szCs w:val="24"/>
              </w:rPr>
            </w:pPr>
            <w:r>
              <w:rPr>
                <w:rFonts w:cs="Arial"/>
                <w:szCs w:val="24"/>
              </w:rPr>
              <w:t>B</w:t>
            </w:r>
          </w:p>
        </w:tc>
        <w:tc>
          <w:tcPr>
            <w:tcW w:w="1911" w:type="dxa"/>
            <w:vAlign w:val="center"/>
          </w:tcPr>
          <w:p w14:paraId="3998F52E" w14:textId="66B086D7" w:rsidR="00214D84" w:rsidRDefault="00214D84" w:rsidP="00EC1404">
            <w:pPr>
              <w:jc w:val="center"/>
              <w:rPr>
                <w:rFonts w:cs="Arial"/>
                <w:szCs w:val="24"/>
              </w:rPr>
            </w:pPr>
            <w:r w:rsidRPr="00214D84">
              <w:rPr>
                <w:rFonts w:cs="Arial"/>
                <w:szCs w:val="24"/>
              </w:rPr>
              <w:t>C</w:t>
            </w:r>
          </w:p>
        </w:tc>
        <w:tc>
          <w:tcPr>
            <w:tcW w:w="1797" w:type="dxa"/>
            <w:vAlign w:val="center"/>
          </w:tcPr>
          <w:p w14:paraId="3C02C685" w14:textId="12C4EC27" w:rsidR="00214D84" w:rsidRDefault="00214D84" w:rsidP="00214D84">
            <w:pPr>
              <w:jc w:val="center"/>
              <w:rPr>
                <w:rFonts w:cs="Arial"/>
                <w:szCs w:val="24"/>
              </w:rPr>
            </w:pPr>
            <w:r>
              <w:rPr>
                <w:rFonts w:cs="Arial"/>
                <w:szCs w:val="24"/>
              </w:rPr>
              <w:t>SSW</w:t>
            </w:r>
          </w:p>
        </w:tc>
        <w:tc>
          <w:tcPr>
            <w:tcW w:w="1575" w:type="dxa"/>
            <w:vAlign w:val="center"/>
          </w:tcPr>
          <w:p w14:paraId="5186A9DE" w14:textId="3BD161DE" w:rsidR="00214D84" w:rsidRDefault="00214D84" w:rsidP="008713DD">
            <w:pPr>
              <w:jc w:val="center"/>
              <w:rPr>
                <w:rFonts w:cs="Arial"/>
                <w:szCs w:val="24"/>
              </w:rPr>
            </w:pPr>
            <w:r>
              <w:rPr>
                <w:rFonts w:cs="Arial"/>
                <w:szCs w:val="24"/>
              </w:rPr>
              <w:t>5</w:t>
            </w:r>
            <w:r w:rsidR="008713DD">
              <w:rPr>
                <w:rFonts w:cs="Arial"/>
                <w:szCs w:val="24"/>
              </w:rPr>
              <w:t>0</w:t>
            </w:r>
          </w:p>
        </w:tc>
        <w:tc>
          <w:tcPr>
            <w:tcW w:w="1823" w:type="dxa"/>
            <w:vAlign w:val="center"/>
          </w:tcPr>
          <w:p w14:paraId="362F836A" w14:textId="6B7938F3" w:rsidR="00214D84" w:rsidRDefault="00214D84" w:rsidP="00214D84">
            <w:pPr>
              <w:jc w:val="center"/>
              <w:rPr>
                <w:rFonts w:cs="Arial"/>
                <w:szCs w:val="24"/>
              </w:rPr>
            </w:pPr>
            <w:r w:rsidRPr="00214D84">
              <w:rPr>
                <w:rFonts w:cs="Arial"/>
                <w:szCs w:val="24"/>
              </w:rPr>
              <w:t>The entire width</w:t>
            </w:r>
          </w:p>
        </w:tc>
      </w:tr>
      <w:tr w:rsidR="00214D84" w14:paraId="6DD9DCBC" w14:textId="77777777" w:rsidTr="008713DD">
        <w:trPr>
          <w:jc w:val="center"/>
        </w:trPr>
        <w:tc>
          <w:tcPr>
            <w:tcW w:w="1911" w:type="dxa"/>
            <w:vAlign w:val="center"/>
          </w:tcPr>
          <w:p w14:paraId="1232A921" w14:textId="780C349B" w:rsidR="00214D84" w:rsidRDefault="00214D84" w:rsidP="00EE0D93">
            <w:pPr>
              <w:jc w:val="center"/>
              <w:rPr>
                <w:rFonts w:cs="Arial"/>
                <w:szCs w:val="24"/>
              </w:rPr>
            </w:pPr>
            <w:r w:rsidRPr="00214D84">
              <w:rPr>
                <w:rFonts w:cs="Arial"/>
                <w:szCs w:val="24"/>
              </w:rPr>
              <w:t>C</w:t>
            </w:r>
          </w:p>
        </w:tc>
        <w:tc>
          <w:tcPr>
            <w:tcW w:w="1911" w:type="dxa"/>
            <w:vAlign w:val="center"/>
          </w:tcPr>
          <w:p w14:paraId="3C8F24D7" w14:textId="248AB345" w:rsidR="00214D84" w:rsidRDefault="00214D84" w:rsidP="00EE0D93">
            <w:pPr>
              <w:jc w:val="center"/>
              <w:rPr>
                <w:rFonts w:cs="Arial"/>
                <w:szCs w:val="24"/>
              </w:rPr>
            </w:pPr>
            <w:r>
              <w:rPr>
                <w:rFonts w:cs="Arial"/>
                <w:szCs w:val="24"/>
              </w:rPr>
              <w:t>D</w:t>
            </w:r>
          </w:p>
        </w:tc>
        <w:tc>
          <w:tcPr>
            <w:tcW w:w="1797" w:type="dxa"/>
            <w:vAlign w:val="center"/>
          </w:tcPr>
          <w:p w14:paraId="5A851B61" w14:textId="54BD174D" w:rsidR="00214D84" w:rsidRDefault="00BB29C0" w:rsidP="00214D84">
            <w:pPr>
              <w:jc w:val="center"/>
              <w:rPr>
                <w:rFonts w:cs="Arial"/>
                <w:szCs w:val="24"/>
              </w:rPr>
            </w:pPr>
            <w:r>
              <w:rPr>
                <w:rFonts w:cs="Arial"/>
                <w:szCs w:val="24"/>
              </w:rPr>
              <w:t>ESE</w:t>
            </w:r>
          </w:p>
        </w:tc>
        <w:tc>
          <w:tcPr>
            <w:tcW w:w="1575" w:type="dxa"/>
            <w:vAlign w:val="center"/>
          </w:tcPr>
          <w:p w14:paraId="3F7838D2" w14:textId="38B9FD88" w:rsidR="00214D84" w:rsidRDefault="007358B2" w:rsidP="00214D84">
            <w:pPr>
              <w:jc w:val="center"/>
              <w:rPr>
                <w:rFonts w:cs="Arial"/>
                <w:szCs w:val="24"/>
              </w:rPr>
            </w:pPr>
            <w:r>
              <w:rPr>
                <w:rFonts w:cs="Arial"/>
                <w:szCs w:val="24"/>
              </w:rPr>
              <w:t>60</w:t>
            </w:r>
          </w:p>
        </w:tc>
        <w:tc>
          <w:tcPr>
            <w:tcW w:w="1823" w:type="dxa"/>
            <w:vAlign w:val="center"/>
          </w:tcPr>
          <w:p w14:paraId="0228AF4D" w14:textId="1CC29335" w:rsidR="00214D84" w:rsidRDefault="00214D84" w:rsidP="00214D84">
            <w:pPr>
              <w:jc w:val="center"/>
              <w:rPr>
                <w:rFonts w:cs="Arial"/>
                <w:szCs w:val="24"/>
              </w:rPr>
            </w:pPr>
            <w:r w:rsidRPr="00214D84">
              <w:rPr>
                <w:rFonts w:cs="Arial"/>
                <w:szCs w:val="24"/>
              </w:rPr>
              <w:t>The entire width</w:t>
            </w:r>
          </w:p>
        </w:tc>
      </w:tr>
      <w:tr w:rsidR="008713DD" w14:paraId="79AC9DF8" w14:textId="77777777" w:rsidTr="005D386A">
        <w:trPr>
          <w:jc w:val="center"/>
        </w:trPr>
        <w:tc>
          <w:tcPr>
            <w:tcW w:w="5619" w:type="dxa"/>
            <w:gridSpan w:val="3"/>
            <w:vAlign w:val="center"/>
          </w:tcPr>
          <w:p w14:paraId="0854779B" w14:textId="77777777" w:rsidR="008713DD" w:rsidRDefault="008713DD" w:rsidP="00214D84">
            <w:pPr>
              <w:jc w:val="center"/>
              <w:rPr>
                <w:rFonts w:cs="Arial"/>
                <w:szCs w:val="24"/>
              </w:rPr>
            </w:pPr>
          </w:p>
          <w:p w14:paraId="07ACB97C" w14:textId="2D7FA2E6" w:rsidR="008713DD" w:rsidRDefault="008713DD" w:rsidP="00214D84">
            <w:pPr>
              <w:jc w:val="center"/>
              <w:rPr>
                <w:rFonts w:cs="Arial"/>
                <w:szCs w:val="24"/>
              </w:rPr>
            </w:pPr>
            <w:r>
              <w:rPr>
                <w:rFonts w:cs="Arial"/>
                <w:szCs w:val="24"/>
              </w:rPr>
              <w:t>Total distance of footpath to be diverted</w:t>
            </w:r>
          </w:p>
          <w:p w14:paraId="6C3F768C" w14:textId="531FD7F5" w:rsidR="008713DD" w:rsidRDefault="008713DD" w:rsidP="00214D84">
            <w:pPr>
              <w:jc w:val="center"/>
              <w:rPr>
                <w:rFonts w:cs="Arial"/>
                <w:szCs w:val="24"/>
              </w:rPr>
            </w:pPr>
          </w:p>
        </w:tc>
        <w:tc>
          <w:tcPr>
            <w:tcW w:w="1575" w:type="dxa"/>
            <w:vAlign w:val="center"/>
          </w:tcPr>
          <w:p w14:paraId="59B3D517" w14:textId="6DD196D8" w:rsidR="008713DD" w:rsidDel="008713DD" w:rsidRDefault="008713DD" w:rsidP="007358B2">
            <w:pPr>
              <w:jc w:val="center"/>
              <w:rPr>
                <w:rFonts w:cs="Arial"/>
                <w:szCs w:val="24"/>
              </w:rPr>
            </w:pPr>
            <w:r>
              <w:rPr>
                <w:rFonts w:cs="Arial"/>
                <w:szCs w:val="24"/>
              </w:rPr>
              <w:t>190</w:t>
            </w:r>
          </w:p>
        </w:tc>
        <w:tc>
          <w:tcPr>
            <w:tcW w:w="1823" w:type="dxa"/>
            <w:tcBorders>
              <w:bottom w:val="nil"/>
              <w:right w:val="nil"/>
            </w:tcBorders>
            <w:vAlign w:val="center"/>
          </w:tcPr>
          <w:p w14:paraId="6302B37D" w14:textId="77777777" w:rsidR="008713DD" w:rsidRPr="00214D84" w:rsidRDefault="008713DD" w:rsidP="00214D84">
            <w:pPr>
              <w:jc w:val="center"/>
              <w:rPr>
                <w:rFonts w:cs="Arial"/>
                <w:szCs w:val="24"/>
              </w:rPr>
            </w:pPr>
          </w:p>
        </w:tc>
      </w:tr>
    </w:tbl>
    <w:p w14:paraId="542DC109" w14:textId="77777777" w:rsidR="008713DD" w:rsidRPr="00C371B3" w:rsidRDefault="008713DD" w:rsidP="00E2744E">
      <w:pPr>
        <w:jc w:val="both"/>
        <w:rPr>
          <w:rFonts w:cs="Arial"/>
          <w:b/>
          <w:color w:val="000000" w:themeColor="text1"/>
          <w:szCs w:val="24"/>
        </w:rPr>
      </w:pPr>
    </w:p>
    <w:p w14:paraId="7A536276" w14:textId="77777777" w:rsidR="008713DD" w:rsidRPr="00C371B3" w:rsidRDefault="008713DD" w:rsidP="00E2744E">
      <w:pPr>
        <w:jc w:val="both"/>
        <w:rPr>
          <w:rFonts w:cs="Arial"/>
          <w:b/>
          <w:color w:val="000000" w:themeColor="text1"/>
          <w:szCs w:val="24"/>
        </w:rPr>
      </w:pPr>
    </w:p>
    <w:p w14:paraId="68AF6721" w14:textId="298391B6" w:rsidR="00E2744E" w:rsidRPr="00631AAE" w:rsidRDefault="00E2744E" w:rsidP="00E2744E">
      <w:pPr>
        <w:jc w:val="both"/>
        <w:rPr>
          <w:rFonts w:cs="Arial"/>
          <w:b/>
          <w:szCs w:val="24"/>
        </w:rPr>
      </w:pPr>
      <w:r w:rsidRPr="00631AAE">
        <w:rPr>
          <w:rFonts w:cs="Arial"/>
          <w:b/>
          <w:szCs w:val="24"/>
        </w:rPr>
        <w:t xml:space="preserve">Description of new </w:t>
      </w:r>
      <w:r w:rsidR="009C2390">
        <w:rPr>
          <w:rFonts w:cs="Arial"/>
          <w:b/>
          <w:szCs w:val="24"/>
        </w:rPr>
        <w:t>footpath</w:t>
      </w:r>
    </w:p>
    <w:p w14:paraId="2C144D02" w14:textId="77777777" w:rsidR="00E2744E" w:rsidRPr="00631AAE" w:rsidRDefault="00E2744E" w:rsidP="008A0F5E">
      <w:pPr>
        <w:rPr>
          <w:rFonts w:cs="Arial"/>
          <w:b/>
          <w:szCs w:val="24"/>
        </w:rPr>
      </w:pPr>
    </w:p>
    <w:p w14:paraId="21DB0E69" w14:textId="76C74AFC" w:rsidR="00E2744E" w:rsidRPr="00631AAE" w:rsidRDefault="00EC1404" w:rsidP="008A0F5E">
      <w:pPr>
        <w:rPr>
          <w:rFonts w:cs="Arial"/>
          <w:szCs w:val="24"/>
        </w:rPr>
      </w:pPr>
      <w:r>
        <w:rPr>
          <w:rFonts w:cs="Arial"/>
          <w:szCs w:val="24"/>
        </w:rPr>
        <w:t>The new f</w:t>
      </w:r>
      <w:r w:rsidR="009C2390">
        <w:rPr>
          <w:rFonts w:cs="Arial"/>
          <w:szCs w:val="24"/>
        </w:rPr>
        <w:t>ootpath</w:t>
      </w:r>
      <w:r w:rsidR="00E2744E" w:rsidRPr="00631AAE">
        <w:rPr>
          <w:rFonts w:cs="Arial"/>
          <w:szCs w:val="24"/>
        </w:rPr>
        <w:t xml:space="preserve"> </w:t>
      </w:r>
      <w:r>
        <w:rPr>
          <w:rFonts w:cs="Arial"/>
          <w:szCs w:val="24"/>
        </w:rPr>
        <w:t xml:space="preserve">is </w:t>
      </w:r>
      <w:r w:rsidR="00E2744E" w:rsidRPr="00631AAE">
        <w:rPr>
          <w:rFonts w:cs="Arial"/>
          <w:szCs w:val="24"/>
        </w:rPr>
        <w:t>as described below and shown by</w:t>
      </w:r>
      <w:r>
        <w:rPr>
          <w:rFonts w:cs="Arial"/>
          <w:szCs w:val="24"/>
        </w:rPr>
        <w:t xml:space="preserve"> the</w:t>
      </w:r>
      <w:r w:rsidR="00E2744E" w:rsidRPr="00631AAE">
        <w:rPr>
          <w:rFonts w:cs="Arial"/>
          <w:szCs w:val="24"/>
        </w:rPr>
        <w:t xml:space="preserve"> bold dashed </w:t>
      </w:r>
      <w:r w:rsidR="009C2390">
        <w:rPr>
          <w:rFonts w:cs="Arial"/>
          <w:szCs w:val="24"/>
        </w:rPr>
        <w:t>line</w:t>
      </w:r>
      <w:r w:rsidR="00E2744E" w:rsidRPr="00631AAE">
        <w:rPr>
          <w:rFonts w:cs="Arial"/>
          <w:szCs w:val="24"/>
        </w:rPr>
        <w:t xml:space="preserve"> </w:t>
      </w:r>
      <w:r w:rsidR="00270C5F">
        <w:rPr>
          <w:rFonts w:cs="Arial"/>
          <w:szCs w:val="24"/>
        </w:rPr>
        <w:t>E-F-D</w:t>
      </w:r>
      <w:r w:rsidR="00F26E01" w:rsidRPr="00631AAE">
        <w:rPr>
          <w:rFonts w:cs="Arial"/>
          <w:szCs w:val="24"/>
        </w:rPr>
        <w:t xml:space="preserve"> </w:t>
      </w:r>
      <w:r w:rsidR="00E2744E" w:rsidRPr="00631AAE">
        <w:rPr>
          <w:rFonts w:cs="Arial"/>
          <w:szCs w:val="24"/>
        </w:rPr>
        <w:t xml:space="preserve">on the attached plan (All lengths and compass points given </w:t>
      </w:r>
      <w:r w:rsidR="009C2390">
        <w:rPr>
          <w:rFonts w:cs="Arial"/>
          <w:szCs w:val="24"/>
        </w:rPr>
        <w:t>is</w:t>
      </w:r>
      <w:r w:rsidR="00E2744E" w:rsidRPr="00631AAE">
        <w:rPr>
          <w:rFonts w:cs="Arial"/>
          <w:szCs w:val="24"/>
        </w:rPr>
        <w:t xml:space="preserve"> approximate).</w:t>
      </w:r>
    </w:p>
    <w:p w14:paraId="6E60A9C2" w14:textId="77777777" w:rsidR="0090589B" w:rsidRPr="00631AAE" w:rsidRDefault="0090589B" w:rsidP="00F26E01">
      <w:pPr>
        <w:jc w:val="center"/>
        <w:rPr>
          <w:rFonts w:cs="Arial"/>
          <w:szCs w:val="24"/>
        </w:rPr>
      </w:pPr>
    </w:p>
    <w:tbl>
      <w:tblPr>
        <w:tblpPr w:leftFromText="181" w:rightFromText="181" w:vertAnchor="text" w:horzAnchor="margin" w:tblpXSpec="center" w:tblpY="-67"/>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1843"/>
        <w:gridCol w:w="1701"/>
        <w:gridCol w:w="1167"/>
        <w:gridCol w:w="959"/>
        <w:gridCol w:w="1785"/>
      </w:tblGrid>
      <w:tr w:rsidR="00E2744E" w:rsidRPr="00631AAE" w14:paraId="0DB80210" w14:textId="77777777" w:rsidTr="005E0787">
        <w:trPr>
          <w:trHeight w:val="680"/>
        </w:trPr>
        <w:tc>
          <w:tcPr>
            <w:tcW w:w="1838" w:type="dxa"/>
            <w:shd w:val="clear" w:color="auto" w:fill="auto"/>
            <w:vAlign w:val="center"/>
          </w:tcPr>
          <w:p w14:paraId="0D5D6301" w14:textId="77777777" w:rsidR="00E2744E" w:rsidRPr="00631AAE" w:rsidRDefault="00E2744E" w:rsidP="00F26E01">
            <w:pPr>
              <w:jc w:val="center"/>
              <w:rPr>
                <w:rFonts w:cs="Arial"/>
                <w:szCs w:val="24"/>
              </w:rPr>
            </w:pPr>
            <w:r w:rsidRPr="00631AAE">
              <w:rPr>
                <w:rFonts w:cs="Arial"/>
                <w:szCs w:val="24"/>
              </w:rPr>
              <w:t>FROM</w:t>
            </w:r>
          </w:p>
        </w:tc>
        <w:tc>
          <w:tcPr>
            <w:tcW w:w="1843" w:type="dxa"/>
            <w:shd w:val="clear" w:color="auto" w:fill="auto"/>
            <w:vAlign w:val="center"/>
          </w:tcPr>
          <w:p w14:paraId="52ABC3A7" w14:textId="77777777" w:rsidR="00E2744E" w:rsidRPr="00631AAE" w:rsidRDefault="00E2744E" w:rsidP="00F26E01">
            <w:pPr>
              <w:jc w:val="center"/>
              <w:rPr>
                <w:rFonts w:cs="Arial"/>
                <w:szCs w:val="24"/>
              </w:rPr>
            </w:pPr>
            <w:r w:rsidRPr="00631AAE">
              <w:rPr>
                <w:rFonts w:cs="Arial"/>
                <w:szCs w:val="24"/>
              </w:rPr>
              <w:t>TO</w:t>
            </w:r>
          </w:p>
        </w:tc>
        <w:tc>
          <w:tcPr>
            <w:tcW w:w="1701" w:type="dxa"/>
            <w:shd w:val="clear" w:color="auto" w:fill="auto"/>
            <w:vAlign w:val="center"/>
          </w:tcPr>
          <w:p w14:paraId="227DB08A" w14:textId="77777777" w:rsidR="00E2744E" w:rsidRPr="00631AAE" w:rsidRDefault="00E2744E" w:rsidP="00F26E01">
            <w:pPr>
              <w:jc w:val="center"/>
              <w:rPr>
                <w:rFonts w:cs="Arial"/>
                <w:szCs w:val="24"/>
              </w:rPr>
            </w:pPr>
            <w:r w:rsidRPr="00631AAE">
              <w:rPr>
                <w:rFonts w:cs="Arial"/>
                <w:szCs w:val="24"/>
              </w:rPr>
              <w:t>COMPASS DIRECTION</w:t>
            </w:r>
          </w:p>
        </w:tc>
        <w:tc>
          <w:tcPr>
            <w:tcW w:w="1167" w:type="dxa"/>
            <w:shd w:val="clear" w:color="auto" w:fill="auto"/>
            <w:vAlign w:val="center"/>
          </w:tcPr>
          <w:p w14:paraId="4AEA73ED" w14:textId="77777777" w:rsidR="00E2744E" w:rsidRPr="00631AAE" w:rsidRDefault="00E2744E" w:rsidP="00F26E01">
            <w:pPr>
              <w:jc w:val="center"/>
              <w:rPr>
                <w:rFonts w:cs="Arial"/>
                <w:szCs w:val="24"/>
              </w:rPr>
            </w:pPr>
            <w:r w:rsidRPr="00631AAE">
              <w:rPr>
                <w:rFonts w:cs="Arial"/>
                <w:szCs w:val="24"/>
              </w:rPr>
              <w:t>LENGTH</w:t>
            </w:r>
          </w:p>
          <w:p w14:paraId="1F6E241D" w14:textId="77777777" w:rsidR="00E2744E" w:rsidRPr="00631AAE" w:rsidRDefault="00E2744E" w:rsidP="00F26E01">
            <w:pPr>
              <w:jc w:val="center"/>
              <w:rPr>
                <w:rFonts w:cs="Arial"/>
                <w:szCs w:val="24"/>
              </w:rPr>
            </w:pPr>
            <w:r w:rsidRPr="00631AAE">
              <w:rPr>
                <w:rFonts w:cs="Arial"/>
                <w:szCs w:val="24"/>
              </w:rPr>
              <w:t>(metres)</w:t>
            </w:r>
          </w:p>
        </w:tc>
        <w:tc>
          <w:tcPr>
            <w:tcW w:w="959" w:type="dxa"/>
            <w:vAlign w:val="center"/>
          </w:tcPr>
          <w:p w14:paraId="5F6C3E48" w14:textId="77777777" w:rsidR="00E2744E" w:rsidRPr="00631AAE" w:rsidRDefault="00E2744E" w:rsidP="00F26E01">
            <w:pPr>
              <w:jc w:val="center"/>
              <w:rPr>
                <w:rFonts w:cs="Arial"/>
                <w:szCs w:val="24"/>
              </w:rPr>
            </w:pPr>
            <w:r w:rsidRPr="00631AAE">
              <w:rPr>
                <w:rFonts w:cs="Arial"/>
                <w:szCs w:val="24"/>
              </w:rPr>
              <w:t>WIDTH (metres)</w:t>
            </w:r>
          </w:p>
        </w:tc>
        <w:tc>
          <w:tcPr>
            <w:tcW w:w="1785" w:type="dxa"/>
            <w:vAlign w:val="center"/>
          </w:tcPr>
          <w:p w14:paraId="569E3083" w14:textId="77777777" w:rsidR="00E2744E" w:rsidRPr="00631AAE" w:rsidRDefault="00E2744E" w:rsidP="00F26E01">
            <w:pPr>
              <w:jc w:val="center"/>
              <w:rPr>
                <w:rFonts w:cs="Arial"/>
                <w:szCs w:val="24"/>
              </w:rPr>
            </w:pPr>
            <w:r w:rsidRPr="00631AAE">
              <w:rPr>
                <w:rFonts w:cs="Arial"/>
                <w:szCs w:val="24"/>
              </w:rPr>
              <w:t>OTHER INFORMATION</w:t>
            </w:r>
          </w:p>
        </w:tc>
      </w:tr>
      <w:tr w:rsidR="00F26E01" w:rsidRPr="00631AAE" w14:paraId="7E813AD9" w14:textId="77777777" w:rsidTr="005E0787">
        <w:trPr>
          <w:trHeight w:val="680"/>
        </w:trPr>
        <w:tc>
          <w:tcPr>
            <w:tcW w:w="1838" w:type="dxa"/>
            <w:shd w:val="clear" w:color="auto" w:fill="auto"/>
            <w:vAlign w:val="center"/>
          </w:tcPr>
          <w:p w14:paraId="482F8739" w14:textId="358C2A9F" w:rsidR="00270C5F" w:rsidRPr="00631AAE" w:rsidRDefault="00270C5F" w:rsidP="005E0787">
            <w:pPr>
              <w:jc w:val="center"/>
              <w:rPr>
                <w:rFonts w:cs="Arial"/>
                <w:szCs w:val="24"/>
              </w:rPr>
            </w:pPr>
            <w:r>
              <w:rPr>
                <w:rFonts w:cs="Arial"/>
                <w:szCs w:val="24"/>
              </w:rPr>
              <w:t>E</w:t>
            </w:r>
          </w:p>
        </w:tc>
        <w:tc>
          <w:tcPr>
            <w:tcW w:w="1843" w:type="dxa"/>
            <w:shd w:val="clear" w:color="auto" w:fill="auto"/>
            <w:vAlign w:val="center"/>
          </w:tcPr>
          <w:p w14:paraId="19B2D6F1" w14:textId="40DBC82F" w:rsidR="00270C5F" w:rsidRPr="00631AAE" w:rsidRDefault="00270C5F" w:rsidP="005E0787">
            <w:pPr>
              <w:jc w:val="center"/>
              <w:rPr>
                <w:rFonts w:cs="Arial"/>
                <w:szCs w:val="24"/>
              </w:rPr>
            </w:pPr>
            <w:r>
              <w:rPr>
                <w:rFonts w:cs="Arial"/>
                <w:szCs w:val="24"/>
              </w:rPr>
              <w:t>F</w:t>
            </w:r>
          </w:p>
        </w:tc>
        <w:tc>
          <w:tcPr>
            <w:tcW w:w="1701" w:type="dxa"/>
            <w:shd w:val="clear" w:color="auto" w:fill="auto"/>
            <w:vAlign w:val="center"/>
          </w:tcPr>
          <w:p w14:paraId="7CEC9F95" w14:textId="15D3DD6E" w:rsidR="00F26E01" w:rsidRPr="00631AAE" w:rsidRDefault="005D386A" w:rsidP="00F26E01">
            <w:pPr>
              <w:jc w:val="center"/>
              <w:rPr>
                <w:rFonts w:cs="Arial"/>
                <w:szCs w:val="24"/>
              </w:rPr>
            </w:pPr>
            <w:r>
              <w:rPr>
                <w:rFonts w:cs="Arial"/>
                <w:szCs w:val="24"/>
              </w:rPr>
              <w:t xml:space="preserve">Generally </w:t>
            </w:r>
            <w:r w:rsidR="00270C5F">
              <w:rPr>
                <w:rFonts w:cs="Arial"/>
                <w:szCs w:val="24"/>
              </w:rPr>
              <w:t>SSE</w:t>
            </w:r>
          </w:p>
        </w:tc>
        <w:tc>
          <w:tcPr>
            <w:tcW w:w="1167" w:type="dxa"/>
            <w:shd w:val="clear" w:color="auto" w:fill="auto"/>
            <w:vAlign w:val="center"/>
          </w:tcPr>
          <w:p w14:paraId="1CB314A3" w14:textId="6D183110" w:rsidR="00F26E01" w:rsidRPr="00631AAE" w:rsidRDefault="00270C5F" w:rsidP="00F26E01">
            <w:pPr>
              <w:jc w:val="center"/>
              <w:rPr>
                <w:rFonts w:cs="Arial"/>
                <w:szCs w:val="24"/>
              </w:rPr>
            </w:pPr>
            <w:r>
              <w:rPr>
                <w:rFonts w:cs="Arial"/>
                <w:szCs w:val="24"/>
              </w:rPr>
              <w:t>70</w:t>
            </w:r>
          </w:p>
        </w:tc>
        <w:tc>
          <w:tcPr>
            <w:tcW w:w="959" w:type="dxa"/>
            <w:vAlign w:val="center"/>
          </w:tcPr>
          <w:p w14:paraId="1D2B6E49" w14:textId="3E92F95E" w:rsidR="00F26E01" w:rsidRPr="00631AAE" w:rsidRDefault="00270C5F" w:rsidP="00F26E01">
            <w:pPr>
              <w:jc w:val="center"/>
              <w:rPr>
                <w:rFonts w:cs="Arial"/>
                <w:szCs w:val="24"/>
              </w:rPr>
            </w:pPr>
            <w:r>
              <w:rPr>
                <w:rFonts w:cs="Arial"/>
                <w:szCs w:val="24"/>
              </w:rPr>
              <w:t>3</w:t>
            </w:r>
          </w:p>
        </w:tc>
        <w:tc>
          <w:tcPr>
            <w:tcW w:w="1785" w:type="dxa"/>
            <w:vAlign w:val="center"/>
          </w:tcPr>
          <w:p w14:paraId="26329B6C" w14:textId="3C530166" w:rsidR="00F26E01" w:rsidRPr="00631AAE" w:rsidRDefault="00270C5F" w:rsidP="00913550">
            <w:pPr>
              <w:jc w:val="center"/>
              <w:rPr>
                <w:rFonts w:cs="Arial"/>
                <w:szCs w:val="24"/>
              </w:rPr>
            </w:pPr>
            <w:r>
              <w:rPr>
                <w:rFonts w:cs="Arial"/>
                <w:szCs w:val="24"/>
              </w:rPr>
              <w:t>Stone surface</w:t>
            </w:r>
          </w:p>
        </w:tc>
      </w:tr>
      <w:tr w:rsidR="002172A5" w:rsidRPr="00631AAE" w14:paraId="654E6D40" w14:textId="77777777" w:rsidTr="005E0787">
        <w:trPr>
          <w:trHeight w:val="680"/>
        </w:trPr>
        <w:tc>
          <w:tcPr>
            <w:tcW w:w="1838" w:type="dxa"/>
            <w:shd w:val="clear" w:color="auto" w:fill="auto"/>
            <w:vAlign w:val="center"/>
          </w:tcPr>
          <w:p w14:paraId="30ABB20E" w14:textId="424E19FC" w:rsidR="00270C5F" w:rsidRPr="00631AAE" w:rsidRDefault="00270C5F" w:rsidP="005E0787">
            <w:pPr>
              <w:jc w:val="center"/>
              <w:rPr>
                <w:rFonts w:cs="Arial"/>
                <w:szCs w:val="24"/>
              </w:rPr>
            </w:pPr>
            <w:r>
              <w:rPr>
                <w:rFonts w:cs="Arial"/>
                <w:szCs w:val="24"/>
              </w:rPr>
              <w:t>F</w:t>
            </w:r>
          </w:p>
        </w:tc>
        <w:tc>
          <w:tcPr>
            <w:tcW w:w="1843" w:type="dxa"/>
            <w:shd w:val="clear" w:color="auto" w:fill="auto"/>
            <w:vAlign w:val="center"/>
          </w:tcPr>
          <w:p w14:paraId="45DA8758" w14:textId="5D4BDC45" w:rsidR="00270C5F" w:rsidRPr="00631AAE" w:rsidRDefault="00270C5F" w:rsidP="005E0787">
            <w:pPr>
              <w:jc w:val="center"/>
              <w:rPr>
                <w:rFonts w:cs="Arial"/>
                <w:szCs w:val="24"/>
              </w:rPr>
            </w:pPr>
            <w:r>
              <w:rPr>
                <w:rFonts w:cs="Arial"/>
                <w:szCs w:val="24"/>
              </w:rPr>
              <w:t>D</w:t>
            </w:r>
          </w:p>
        </w:tc>
        <w:tc>
          <w:tcPr>
            <w:tcW w:w="1701" w:type="dxa"/>
            <w:shd w:val="clear" w:color="auto" w:fill="auto"/>
            <w:vAlign w:val="center"/>
          </w:tcPr>
          <w:p w14:paraId="6B872703" w14:textId="14A37A59" w:rsidR="002172A5" w:rsidRPr="00631AAE" w:rsidRDefault="00270C5F" w:rsidP="00F26E01">
            <w:pPr>
              <w:jc w:val="center"/>
              <w:rPr>
                <w:rFonts w:cs="Arial"/>
                <w:szCs w:val="24"/>
              </w:rPr>
            </w:pPr>
            <w:r>
              <w:rPr>
                <w:rFonts w:cs="Arial"/>
                <w:szCs w:val="24"/>
              </w:rPr>
              <w:t>Generally E</w:t>
            </w:r>
          </w:p>
        </w:tc>
        <w:tc>
          <w:tcPr>
            <w:tcW w:w="1167" w:type="dxa"/>
            <w:shd w:val="clear" w:color="auto" w:fill="auto"/>
            <w:vAlign w:val="center"/>
          </w:tcPr>
          <w:p w14:paraId="3AF09B72" w14:textId="5E9964DF" w:rsidR="002172A5" w:rsidRDefault="00270C5F" w:rsidP="00F26E01">
            <w:pPr>
              <w:jc w:val="center"/>
              <w:rPr>
                <w:rFonts w:cs="Arial"/>
                <w:szCs w:val="24"/>
              </w:rPr>
            </w:pPr>
            <w:r>
              <w:rPr>
                <w:rFonts w:cs="Arial"/>
                <w:szCs w:val="24"/>
              </w:rPr>
              <w:t>155</w:t>
            </w:r>
          </w:p>
        </w:tc>
        <w:tc>
          <w:tcPr>
            <w:tcW w:w="959" w:type="dxa"/>
            <w:vAlign w:val="center"/>
          </w:tcPr>
          <w:p w14:paraId="3B8839E8" w14:textId="27755AB9" w:rsidR="002172A5" w:rsidRPr="00631AAE" w:rsidRDefault="00270C5F" w:rsidP="005D386A">
            <w:pPr>
              <w:jc w:val="center"/>
              <w:rPr>
                <w:rFonts w:cs="Arial"/>
                <w:szCs w:val="24"/>
              </w:rPr>
            </w:pPr>
            <w:r>
              <w:rPr>
                <w:rFonts w:cs="Arial"/>
                <w:szCs w:val="24"/>
              </w:rPr>
              <w:t>3</w:t>
            </w:r>
          </w:p>
        </w:tc>
        <w:tc>
          <w:tcPr>
            <w:tcW w:w="1785" w:type="dxa"/>
            <w:vAlign w:val="center"/>
          </w:tcPr>
          <w:p w14:paraId="74225CC8" w14:textId="7EBE822B" w:rsidR="002172A5" w:rsidRPr="00631AAE" w:rsidRDefault="00270C5F" w:rsidP="00913550">
            <w:pPr>
              <w:jc w:val="center"/>
              <w:rPr>
                <w:rFonts w:cs="Arial"/>
                <w:color w:val="000000"/>
                <w:szCs w:val="24"/>
              </w:rPr>
            </w:pPr>
            <w:r>
              <w:rPr>
                <w:rFonts w:cs="Arial"/>
                <w:color w:val="000000"/>
                <w:szCs w:val="24"/>
              </w:rPr>
              <w:t>Stone and grass surface</w:t>
            </w:r>
          </w:p>
        </w:tc>
      </w:tr>
      <w:tr w:rsidR="00F26E01" w:rsidRPr="00631AAE" w14:paraId="5A190686" w14:textId="77777777" w:rsidTr="005E0787">
        <w:trPr>
          <w:gridAfter w:val="2"/>
          <w:wAfter w:w="2744" w:type="dxa"/>
          <w:trHeight w:val="680"/>
        </w:trPr>
        <w:tc>
          <w:tcPr>
            <w:tcW w:w="5382" w:type="dxa"/>
            <w:gridSpan w:val="3"/>
            <w:shd w:val="clear" w:color="auto" w:fill="auto"/>
            <w:vAlign w:val="center"/>
          </w:tcPr>
          <w:p w14:paraId="05CF5B42" w14:textId="11E731F9" w:rsidR="00F26E01" w:rsidRPr="00631AAE" w:rsidRDefault="00F26E01" w:rsidP="00F26E01">
            <w:pPr>
              <w:jc w:val="center"/>
              <w:rPr>
                <w:rFonts w:cs="Arial"/>
                <w:szCs w:val="24"/>
              </w:rPr>
            </w:pPr>
            <w:r w:rsidRPr="00631AAE">
              <w:rPr>
                <w:rFonts w:cs="Arial"/>
                <w:szCs w:val="24"/>
              </w:rPr>
              <w:t xml:space="preserve">Total distance of new </w:t>
            </w:r>
            <w:r w:rsidR="009C2390">
              <w:rPr>
                <w:rFonts w:cs="Arial"/>
                <w:szCs w:val="24"/>
              </w:rPr>
              <w:t>footpath</w:t>
            </w:r>
          </w:p>
        </w:tc>
        <w:tc>
          <w:tcPr>
            <w:tcW w:w="1167" w:type="dxa"/>
            <w:vAlign w:val="center"/>
          </w:tcPr>
          <w:p w14:paraId="7EECB642" w14:textId="3ECC7744" w:rsidR="00F26E01" w:rsidRPr="00775367" w:rsidRDefault="00270C5F" w:rsidP="00775367">
            <w:pPr>
              <w:jc w:val="center"/>
              <w:rPr>
                <w:rFonts w:cs="Arial"/>
                <w:szCs w:val="24"/>
              </w:rPr>
            </w:pPr>
            <w:r>
              <w:rPr>
                <w:rFonts w:cs="Arial"/>
                <w:szCs w:val="24"/>
              </w:rPr>
              <w:t>22</w:t>
            </w:r>
            <w:r w:rsidR="004E2DB8">
              <w:rPr>
                <w:rFonts w:cs="Arial"/>
                <w:szCs w:val="24"/>
              </w:rPr>
              <w:t>5</w:t>
            </w:r>
          </w:p>
        </w:tc>
      </w:tr>
    </w:tbl>
    <w:p w14:paraId="6DD555B6" w14:textId="77777777" w:rsidR="005D386A" w:rsidRDefault="005D386A" w:rsidP="00E2744E">
      <w:pPr>
        <w:jc w:val="both"/>
        <w:rPr>
          <w:rFonts w:cs="Arial"/>
          <w:szCs w:val="24"/>
        </w:rPr>
      </w:pPr>
    </w:p>
    <w:p w14:paraId="0C5C1686" w14:textId="6D74CEC2" w:rsidR="00E2744E" w:rsidRPr="003460DC" w:rsidRDefault="00353ACF" w:rsidP="00E2744E">
      <w:pPr>
        <w:jc w:val="both"/>
        <w:rPr>
          <w:rFonts w:cs="Arial"/>
          <w:szCs w:val="24"/>
        </w:rPr>
      </w:pPr>
      <w:r w:rsidRPr="00631AAE">
        <w:rPr>
          <w:rFonts w:cs="Arial"/>
          <w:szCs w:val="24"/>
        </w:rPr>
        <w:t>The</w:t>
      </w:r>
      <w:r w:rsidR="003C03C5">
        <w:rPr>
          <w:rFonts w:cs="Arial"/>
          <w:szCs w:val="24"/>
        </w:rPr>
        <w:t xml:space="preserve"> applicant </w:t>
      </w:r>
      <w:r w:rsidR="009C2390">
        <w:rPr>
          <w:rFonts w:cs="Arial"/>
          <w:szCs w:val="24"/>
        </w:rPr>
        <w:t>is</w:t>
      </w:r>
      <w:r w:rsidR="003C03C5">
        <w:rPr>
          <w:rFonts w:cs="Arial"/>
          <w:szCs w:val="24"/>
        </w:rPr>
        <w:t xml:space="preserve"> not </w:t>
      </w:r>
      <w:r w:rsidR="0065460D">
        <w:rPr>
          <w:rFonts w:cs="Arial"/>
          <w:szCs w:val="24"/>
        </w:rPr>
        <w:t>proposing to carry out</w:t>
      </w:r>
      <w:r w:rsidR="003C03C5">
        <w:rPr>
          <w:rFonts w:cs="Arial"/>
          <w:szCs w:val="24"/>
        </w:rPr>
        <w:t xml:space="preserve"> any </w:t>
      </w:r>
      <w:r w:rsidRPr="00631AAE">
        <w:rPr>
          <w:rFonts w:cs="Arial"/>
          <w:szCs w:val="24"/>
        </w:rPr>
        <w:t xml:space="preserve">surfacing or drainage works on the diverted route of the </w:t>
      </w:r>
      <w:r w:rsidRPr="003460DC">
        <w:rPr>
          <w:rFonts w:cs="Arial"/>
          <w:szCs w:val="24"/>
        </w:rPr>
        <w:t>footpath</w:t>
      </w:r>
      <w:r w:rsidR="00A54696">
        <w:rPr>
          <w:rFonts w:cs="Arial"/>
          <w:szCs w:val="24"/>
        </w:rPr>
        <w:t xml:space="preserve">. </w:t>
      </w:r>
    </w:p>
    <w:p w14:paraId="43D8CC26" w14:textId="77777777" w:rsidR="0090589B" w:rsidRPr="003460DC" w:rsidRDefault="0090589B" w:rsidP="00E2744E">
      <w:pPr>
        <w:jc w:val="both"/>
        <w:rPr>
          <w:rFonts w:cs="Arial"/>
          <w:szCs w:val="24"/>
        </w:rPr>
      </w:pPr>
    </w:p>
    <w:p w14:paraId="6F1CB3DB" w14:textId="5C26414C" w:rsidR="00E2744E" w:rsidRPr="003460DC" w:rsidRDefault="005D386A" w:rsidP="00E2744E">
      <w:pPr>
        <w:jc w:val="both"/>
        <w:rPr>
          <w:rFonts w:cs="Arial"/>
          <w:szCs w:val="24"/>
        </w:rPr>
      </w:pPr>
      <w:r>
        <w:rPr>
          <w:rFonts w:cs="Arial"/>
          <w:szCs w:val="24"/>
        </w:rPr>
        <w:lastRenderedPageBreak/>
        <w:t>T</w:t>
      </w:r>
      <w:r w:rsidR="00E2744E" w:rsidRPr="003460DC">
        <w:rPr>
          <w:rFonts w:cs="Arial"/>
          <w:szCs w:val="24"/>
        </w:rPr>
        <w:t xml:space="preserve">he </w:t>
      </w:r>
      <w:r w:rsidR="009C2390">
        <w:rPr>
          <w:rFonts w:cs="Arial"/>
          <w:szCs w:val="24"/>
        </w:rPr>
        <w:t>footpath</w:t>
      </w:r>
      <w:r w:rsidR="00E2744E" w:rsidRPr="003460DC">
        <w:rPr>
          <w:rFonts w:cs="Arial"/>
          <w:szCs w:val="24"/>
        </w:rPr>
        <w:t xml:space="preserve"> to be created by the proposed Order will </w:t>
      </w:r>
      <w:r w:rsidR="001309BC">
        <w:rPr>
          <w:rFonts w:cs="Arial"/>
          <w:szCs w:val="24"/>
        </w:rPr>
        <w:t xml:space="preserve">not </w:t>
      </w:r>
      <w:r w:rsidR="00E2744E" w:rsidRPr="003460DC">
        <w:rPr>
          <w:rFonts w:cs="Arial"/>
          <w:szCs w:val="24"/>
        </w:rPr>
        <w:t xml:space="preserve">be subject to </w:t>
      </w:r>
      <w:r w:rsidR="001309BC">
        <w:rPr>
          <w:rFonts w:cs="Arial"/>
          <w:szCs w:val="24"/>
        </w:rPr>
        <w:t>any limitations and conditions.</w:t>
      </w:r>
    </w:p>
    <w:p w14:paraId="3B2CC189" w14:textId="77777777" w:rsidR="00E2744E" w:rsidRPr="003460DC" w:rsidRDefault="00E2744E" w:rsidP="00E2744E">
      <w:pPr>
        <w:pStyle w:val="BodyText"/>
        <w:rPr>
          <w:rFonts w:cs="Arial"/>
          <w:szCs w:val="24"/>
          <w:u w:val="single"/>
        </w:rPr>
      </w:pPr>
    </w:p>
    <w:p w14:paraId="1E2A038F" w14:textId="77777777" w:rsidR="00E2744E" w:rsidRPr="006E2FA1" w:rsidRDefault="00E2744E" w:rsidP="00E2744E">
      <w:pPr>
        <w:jc w:val="both"/>
        <w:rPr>
          <w:rFonts w:cs="Arial"/>
          <w:b/>
          <w:szCs w:val="24"/>
        </w:rPr>
      </w:pPr>
      <w:r w:rsidRPr="003460DC">
        <w:rPr>
          <w:rFonts w:cs="Arial"/>
          <w:b/>
          <w:szCs w:val="24"/>
        </w:rPr>
        <w:t>Variation to the particulars of the path recorded on the Definitive Statement</w:t>
      </w:r>
    </w:p>
    <w:p w14:paraId="4CD745C3" w14:textId="77777777" w:rsidR="00E2744E" w:rsidRPr="001761D7" w:rsidRDefault="00E2744E" w:rsidP="00E2744E">
      <w:pPr>
        <w:jc w:val="both"/>
        <w:rPr>
          <w:rFonts w:cs="Arial"/>
          <w:b/>
          <w:szCs w:val="24"/>
        </w:rPr>
      </w:pPr>
    </w:p>
    <w:p w14:paraId="799C283F" w14:textId="60B5711D" w:rsidR="00E2744E" w:rsidRDefault="00E2744E" w:rsidP="00E2744E">
      <w:pPr>
        <w:jc w:val="both"/>
        <w:rPr>
          <w:rFonts w:cs="Arial"/>
          <w:szCs w:val="24"/>
        </w:rPr>
      </w:pPr>
      <w:r w:rsidRPr="00631AAE">
        <w:rPr>
          <w:rFonts w:cs="Arial"/>
          <w:szCs w:val="24"/>
        </w:rPr>
        <w:t>If this application is approved by the Regulatory Committee,</w:t>
      </w:r>
      <w:r w:rsidR="006E2FA1" w:rsidRPr="00370BF7">
        <w:rPr>
          <w:rFonts w:cs="Arial"/>
          <w:szCs w:val="24"/>
        </w:rPr>
        <w:t xml:space="preserve"> </w:t>
      </w:r>
      <w:r w:rsidR="006E2FA1" w:rsidRPr="00A47326">
        <w:rPr>
          <w:rFonts w:cs="Arial"/>
          <w:szCs w:val="24"/>
        </w:rPr>
        <w:t xml:space="preserve">the </w:t>
      </w:r>
      <w:r w:rsidR="006E2FA1">
        <w:rPr>
          <w:rFonts w:cs="Arial"/>
          <w:szCs w:val="24"/>
        </w:rPr>
        <w:t xml:space="preserve">Head of Service Planning and Environment </w:t>
      </w:r>
      <w:r w:rsidRPr="006E2FA1">
        <w:rPr>
          <w:rFonts w:cs="Arial"/>
          <w:szCs w:val="24"/>
        </w:rPr>
        <w:t xml:space="preserve">suggests that </w:t>
      </w:r>
      <w:r w:rsidR="00990CE8">
        <w:rPr>
          <w:rFonts w:cs="Arial"/>
          <w:szCs w:val="24"/>
        </w:rPr>
        <w:t xml:space="preserve">the </w:t>
      </w:r>
      <w:r w:rsidRPr="006E2FA1">
        <w:rPr>
          <w:rFonts w:cs="Arial"/>
          <w:szCs w:val="24"/>
        </w:rPr>
        <w:t xml:space="preserve">Order should also specify that the Definitive Statement for </w:t>
      </w:r>
      <w:r w:rsidR="00F13E05">
        <w:rPr>
          <w:rFonts w:cs="Arial"/>
          <w:szCs w:val="24"/>
        </w:rPr>
        <w:t>Scarisbrick</w:t>
      </w:r>
      <w:r w:rsidR="00813FAB">
        <w:rPr>
          <w:rFonts w:cs="Arial"/>
          <w:szCs w:val="24"/>
        </w:rPr>
        <w:t xml:space="preserve"> Footpath </w:t>
      </w:r>
      <w:r w:rsidR="00F13E05">
        <w:rPr>
          <w:rFonts w:cs="Arial"/>
          <w:szCs w:val="24"/>
        </w:rPr>
        <w:t>6</w:t>
      </w:r>
      <w:r w:rsidRPr="006E2FA1">
        <w:rPr>
          <w:rFonts w:cs="Arial"/>
          <w:szCs w:val="24"/>
        </w:rPr>
        <w:t xml:space="preserve"> be amended to</w:t>
      </w:r>
      <w:r w:rsidRPr="00136BE4">
        <w:rPr>
          <w:rFonts w:cs="Arial"/>
          <w:szCs w:val="24"/>
        </w:rPr>
        <w:t xml:space="preserve"> read as follows: </w:t>
      </w:r>
    </w:p>
    <w:p w14:paraId="76C0F3FE" w14:textId="7516D76F" w:rsidR="00E2744E" w:rsidRPr="00136BE4" w:rsidRDefault="00E2744E" w:rsidP="00E2744E">
      <w:pPr>
        <w:jc w:val="both"/>
        <w:rPr>
          <w:rFonts w:cs="Arial"/>
          <w:color w:val="000000"/>
          <w:szCs w:val="24"/>
        </w:rPr>
      </w:pPr>
    </w:p>
    <w:p w14:paraId="70603980" w14:textId="42A3F57F" w:rsidR="00932507" w:rsidRDefault="00E2744E" w:rsidP="00775367">
      <w:pPr>
        <w:jc w:val="both"/>
        <w:rPr>
          <w:rFonts w:cs="Arial"/>
          <w:szCs w:val="24"/>
        </w:rPr>
      </w:pPr>
      <w:r w:rsidRPr="00775367">
        <w:rPr>
          <w:rFonts w:cs="Arial"/>
          <w:szCs w:val="24"/>
        </w:rPr>
        <w:t xml:space="preserve">The </w:t>
      </w:r>
      <w:r w:rsidR="005D386A">
        <w:rPr>
          <w:rFonts w:cs="Arial"/>
          <w:szCs w:val="24"/>
        </w:rPr>
        <w:t>'</w:t>
      </w:r>
      <w:r w:rsidR="001309BC">
        <w:rPr>
          <w:rFonts w:cs="Arial"/>
          <w:szCs w:val="24"/>
        </w:rPr>
        <w:t>Position</w:t>
      </w:r>
      <w:r w:rsidRPr="00775367">
        <w:rPr>
          <w:rFonts w:cs="Arial"/>
          <w:szCs w:val="24"/>
        </w:rPr>
        <w:t>' column to read: "</w:t>
      </w:r>
      <w:r w:rsidR="001309BC">
        <w:rPr>
          <w:rFonts w:cs="Arial"/>
          <w:szCs w:val="24"/>
        </w:rPr>
        <w:t>Junction of 4 and 5 to SD 3713 1314 then general</w:t>
      </w:r>
      <w:r w:rsidR="00990CE8">
        <w:rPr>
          <w:rFonts w:cs="Arial"/>
          <w:szCs w:val="24"/>
        </w:rPr>
        <w:t>ly west for 155 metres to SD 369</w:t>
      </w:r>
      <w:r w:rsidR="001309BC">
        <w:rPr>
          <w:rFonts w:cs="Arial"/>
          <w:szCs w:val="24"/>
        </w:rPr>
        <w:t xml:space="preserve">7 1313 then </w:t>
      </w:r>
      <w:r w:rsidR="005D386A">
        <w:rPr>
          <w:rFonts w:cs="Arial"/>
          <w:szCs w:val="24"/>
        </w:rPr>
        <w:t xml:space="preserve">generally </w:t>
      </w:r>
      <w:r w:rsidR="001309BC">
        <w:rPr>
          <w:rFonts w:cs="Arial"/>
          <w:szCs w:val="24"/>
        </w:rPr>
        <w:t xml:space="preserve">north north west for 70 metres to </w:t>
      </w:r>
      <w:r w:rsidR="001A19AF">
        <w:rPr>
          <w:rFonts w:cs="Arial"/>
          <w:szCs w:val="24"/>
        </w:rPr>
        <w:t>Scarisbrick F</w:t>
      </w:r>
      <w:r w:rsidR="001309BC">
        <w:rPr>
          <w:rFonts w:cs="Arial"/>
          <w:szCs w:val="24"/>
        </w:rPr>
        <w:t>ootpath 7 at SD 3696</w:t>
      </w:r>
      <w:r w:rsidR="00EC1404">
        <w:rPr>
          <w:rFonts w:cs="Arial"/>
          <w:szCs w:val="24"/>
        </w:rPr>
        <w:t> </w:t>
      </w:r>
      <w:r w:rsidR="001309BC">
        <w:rPr>
          <w:rFonts w:cs="Arial"/>
          <w:szCs w:val="24"/>
        </w:rPr>
        <w:t xml:space="preserve">1319.” </w:t>
      </w:r>
    </w:p>
    <w:p w14:paraId="53160A9B" w14:textId="77777777" w:rsidR="001309BC" w:rsidRDefault="001309BC" w:rsidP="00775367">
      <w:pPr>
        <w:jc w:val="both"/>
        <w:rPr>
          <w:rFonts w:cs="Arial"/>
          <w:szCs w:val="24"/>
        </w:rPr>
      </w:pPr>
    </w:p>
    <w:p w14:paraId="0FA1BE2B" w14:textId="270DF0C4" w:rsidR="001309BC" w:rsidRDefault="001309BC" w:rsidP="00775367">
      <w:pPr>
        <w:jc w:val="both"/>
        <w:rPr>
          <w:rFonts w:cs="Arial"/>
          <w:szCs w:val="24"/>
        </w:rPr>
      </w:pPr>
      <w:r>
        <w:rPr>
          <w:rFonts w:cs="Arial"/>
          <w:szCs w:val="24"/>
        </w:rPr>
        <w:t xml:space="preserve">The “Length” column to read </w:t>
      </w:r>
      <w:r w:rsidR="005D386A">
        <w:rPr>
          <w:rFonts w:cs="Arial"/>
          <w:szCs w:val="24"/>
        </w:rPr>
        <w:t>0.51km</w:t>
      </w:r>
      <w:r>
        <w:rPr>
          <w:rFonts w:cs="Arial"/>
          <w:szCs w:val="24"/>
        </w:rPr>
        <w:t>.</w:t>
      </w:r>
    </w:p>
    <w:p w14:paraId="2EE7CA36" w14:textId="77777777" w:rsidR="00F14764" w:rsidRDefault="00F14764" w:rsidP="00775367">
      <w:pPr>
        <w:jc w:val="both"/>
        <w:rPr>
          <w:rFonts w:cs="Arial"/>
          <w:szCs w:val="24"/>
        </w:rPr>
      </w:pPr>
    </w:p>
    <w:p w14:paraId="09389ABF" w14:textId="51633BC4" w:rsidR="00C80D08" w:rsidRDefault="00F14764" w:rsidP="00775367">
      <w:pPr>
        <w:jc w:val="both"/>
        <w:rPr>
          <w:rFonts w:cs="Arial"/>
          <w:szCs w:val="24"/>
        </w:rPr>
      </w:pPr>
      <w:r>
        <w:rPr>
          <w:rFonts w:cs="Arial"/>
          <w:szCs w:val="24"/>
        </w:rPr>
        <w:t>The “</w:t>
      </w:r>
      <w:r w:rsidR="001309BC">
        <w:rPr>
          <w:rFonts w:cs="Arial"/>
          <w:szCs w:val="24"/>
        </w:rPr>
        <w:t>Other Particulars” c</w:t>
      </w:r>
      <w:r>
        <w:rPr>
          <w:rFonts w:cs="Arial"/>
          <w:szCs w:val="24"/>
        </w:rPr>
        <w:t>olumn to read “</w:t>
      </w:r>
      <w:r w:rsidR="00EC1404">
        <w:rPr>
          <w:rFonts w:cs="Arial"/>
          <w:szCs w:val="24"/>
        </w:rPr>
        <w:t xml:space="preserve">Between </w:t>
      </w:r>
      <w:r w:rsidR="001A19AF">
        <w:rPr>
          <w:rFonts w:cs="Arial"/>
          <w:szCs w:val="24"/>
        </w:rPr>
        <w:t xml:space="preserve">SD 3713 1314 and </w:t>
      </w:r>
      <w:r w:rsidR="00EC1404">
        <w:rPr>
          <w:rFonts w:cs="Arial"/>
          <w:szCs w:val="24"/>
        </w:rPr>
        <w:t xml:space="preserve">SD 3696 1319 </w:t>
      </w:r>
      <w:r w:rsidR="00ED351E">
        <w:rPr>
          <w:rFonts w:cs="Arial"/>
          <w:szCs w:val="24"/>
        </w:rPr>
        <w:t>the footpath has a</w:t>
      </w:r>
      <w:r w:rsidR="005D386A">
        <w:rPr>
          <w:rFonts w:cs="Arial"/>
          <w:szCs w:val="24"/>
        </w:rPr>
        <w:t xml:space="preserve"> </w:t>
      </w:r>
      <w:r w:rsidR="001309BC">
        <w:rPr>
          <w:rFonts w:cs="Arial"/>
          <w:szCs w:val="24"/>
        </w:rPr>
        <w:t>stone and grass surface</w:t>
      </w:r>
      <w:r w:rsidR="005D386A">
        <w:rPr>
          <w:rFonts w:cs="Arial"/>
          <w:szCs w:val="24"/>
        </w:rPr>
        <w:t xml:space="preserve">, is </w:t>
      </w:r>
      <w:r w:rsidR="008A0DD6">
        <w:rPr>
          <w:rFonts w:cs="Arial"/>
          <w:szCs w:val="24"/>
        </w:rPr>
        <w:t>3 metres wide</w:t>
      </w:r>
      <w:r w:rsidR="005D386A">
        <w:rPr>
          <w:rFonts w:cs="Arial"/>
          <w:szCs w:val="24"/>
        </w:rPr>
        <w:t xml:space="preserve"> and </w:t>
      </w:r>
      <w:r w:rsidR="00444502">
        <w:rPr>
          <w:rFonts w:cs="Arial"/>
          <w:szCs w:val="24"/>
        </w:rPr>
        <w:t>has no</w:t>
      </w:r>
      <w:r w:rsidR="008A0DD6">
        <w:rPr>
          <w:rFonts w:cs="Arial"/>
          <w:szCs w:val="24"/>
        </w:rPr>
        <w:t xml:space="preserve"> limitations</w:t>
      </w:r>
      <w:r>
        <w:rPr>
          <w:rFonts w:cs="Arial"/>
          <w:szCs w:val="24"/>
        </w:rPr>
        <w:t>”</w:t>
      </w:r>
      <w:r w:rsidR="000553A6">
        <w:rPr>
          <w:rFonts w:cs="Arial"/>
          <w:szCs w:val="24"/>
        </w:rPr>
        <w:t>.</w:t>
      </w:r>
    </w:p>
    <w:p w14:paraId="08B8C8DE" w14:textId="77777777" w:rsidR="00932507" w:rsidRDefault="00932507" w:rsidP="00775367">
      <w:pPr>
        <w:jc w:val="both"/>
        <w:rPr>
          <w:rFonts w:cs="Arial"/>
          <w:szCs w:val="24"/>
        </w:rPr>
      </w:pPr>
    </w:p>
    <w:p w14:paraId="587388B4" w14:textId="77777777" w:rsidR="00E66AD0" w:rsidRDefault="00E66AD0" w:rsidP="00775367">
      <w:pPr>
        <w:jc w:val="both"/>
        <w:rPr>
          <w:rFonts w:cs="Arial"/>
          <w:szCs w:val="24"/>
        </w:rPr>
      </w:pPr>
    </w:p>
    <w:p w14:paraId="2F97E5DC" w14:textId="41585D03" w:rsidR="00E2744E" w:rsidRPr="001761D7" w:rsidRDefault="00E2744E" w:rsidP="00DB7994">
      <w:pPr>
        <w:jc w:val="both"/>
        <w:rPr>
          <w:rFonts w:cs="Arial"/>
          <w:b/>
          <w:color w:val="000000"/>
          <w:szCs w:val="24"/>
        </w:rPr>
      </w:pPr>
      <w:r w:rsidRPr="001761D7">
        <w:rPr>
          <w:rFonts w:cs="Arial"/>
          <w:b/>
          <w:color w:val="000000"/>
          <w:szCs w:val="24"/>
        </w:rPr>
        <w:t xml:space="preserve">Criteria </w:t>
      </w:r>
      <w:r w:rsidR="00990CE8">
        <w:rPr>
          <w:rFonts w:cs="Arial"/>
          <w:b/>
          <w:color w:val="000000"/>
          <w:szCs w:val="24"/>
        </w:rPr>
        <w:t xml:space="preserve">to be </w:t>
      </w:r>
      <w:r w:rsidRPr="001761D7">
        <w:rPr>
          <w:rFonts w:cs="Arial"/>
          <w:b/>
          <w:color w:val="000000"/>
          <w:szCs w:val="24"/>
        </w:rPr>
        <w:t>satisfied to make and confirm the Order</w:t>
      </w:r>
    </w:p>
    <w:p w14:paraId="7159EBFB" w14:textId="77777777" w:rsidR="003716D4" w:rsidRPr="00631AAE" w:rsidRDefault="003716D4" w:rsidP="005B0B52">
      <w:pPr>
        <w:jc w:val="both"/>
        <w:rPr>
          <w:rFonts w:cs="Arial"/>
          <w:color w:val="000000"/>
          <w:szCs w:val="24"/>
        </w:rPr>
      </w:pPr>
    </w:p>
    <w:p w14:paraId="16F03E95" w14:textId="77777777" w:rsidR="00CB3507" w:rsidRDefault="00F341E0" w:rsidP="008A024F">
      <w:pPr>
        <w:jc w:val="both"/>
        <w:rPr>
          <w:rFonts w:cs="Arial"/>
          <w:color w:val="000000"/>
          <w:szCs w:val="24"/>
        </w:rPr>
      </w:pPr>
      <w:r w:rsidRPr="00631AAE">
        <w:rPr>
          <w:rFonts w:cs="Arial"/>
          <w:color w:val="000000"/>
          <w:szCs w:val="24"/>
        </w:rPr>
        <w:t>The County Council may make a</w:t>
      </w:r>
      <w:r w:rsidR="00120F3F">
        <w:rPr>
          <w:rFonts w:cs="Arial"/>
          <w:color w:val="000000"/>
          <w:szCs w:val="24"/>
        </w:rPr>
        <w:t>n</w:t>
      </w:r>
      <w:r w:rsidRPr="00120F3F">
        <w:rPr>
          <w:rFonts w:cs="Arial"/>
          <w:color w:val="000000"/>
          <w:szCs w:val="24"/>
        </w:rPr>
        <w:t xml:space="preserve"> </w:t>
      </w:r>
      <w:r w:rsidR="00120F3F">
        <w:rPr>
          <w:rFonts w:cs="Arial"/>
          <w:color w:val="000000"/>
          <w:szCs w:val="24"/>
        </w:rPr>
        <w:t>O</w:t>
      </w:r>
      <w:r w:rsidRPr="00120F3F">
        <w:rPr>
          <w:rFonts w:cs="Arial"/>
          <w:color w:val="000000"/>
          <w:szCs w:val="24"/>
        </w:rPr>
        <w:t>rder under Section 119</w:t>
      </w:r>
      <w:r w:rsidR="006407F1">
        <w:rPr>
          <w:rFonts w:cs="Arial"/>
          <w:color w:val="000000"/>
          <w:szCs w:val="24"/>
        </w:rPr>
        <w:t xml:space="preserve"> </w:t>
      </w:r>
      <w:r w:rsidRPr="00120F3F">
        <w:rPr>
          <w:rFonts w:cs="Arial"/>
          <w:color w:val="000000"/>
          <w:szCs w:val="24"/>
        </w:rPr>
        <w:t>of the Highways</w:t>
      </w:r>
      <w:r w:rsidR="008C1446" w:rsidRPr="00120F3F">
        <w:rPr>
          <w:rFonts w:cs="Arial"/>
          <w:color w:val="000000"/>
          <w:szCs w:val="24"/>
        </w:rPr>
        <w:t xml:space="preserve"> Act 1980</w:t>
      </w:r>
      <w:r w:rsidRPr="00120F3F">
        <w:rPr>
          <w:rFonts w:cs="Arial"/>
          <w:color w:val="000000"/>
          <w:szCs w:val="24"/>
        </w:rPr>
        <w:t xml:space="preserve"> if </w:t>
      </w:r>
      <w:r w:rsidR="00DA74CE" w:rsidRPr="00120F3F">
        <w:rPr>
          <w:rFonts w:cs="Arial"/>
          <w:color w:val="000000"/>
          <w:szCs w:val="24"/>
        </w:rPr>
        <w:t xml:space="preserve">it appears to </w:t>
      </w:r>
      <w:r w:rsidRPr="00120F3F">
        <w:rPr>
          <w:rFonts w:cs="Arial"/>
          <w:color w:val="000000"/>
          <w:szCs w:val="24"/>
        </w:rPr>
        <w:t>the Committee</w:t>
      </w:r>
      <w:r w:rsidR="00DA74CE" w:rsidRPr="00120F3F">
        <w:rPr>
          <w:rFonts w:cs="Arial"/>
          <w:color w:val="000000"/>
          <w:szCs w:val="24"/>
        </w:rPr>
        <w:t xml:space="preserve"> that, in the interests of the owner, lessee or occupier of the land crossed by the path or of the public, it is expedient that the line of the path is diverted</w:t>
      </w:r>
      <w:r w:rsidR="00D3072B">
        <w:rPr>
          <w:rFonts w:cs="Arial"/>
          <w:color w:val="000000"/>
          <w:szCs w:val="24"/>
        </w:rPr>
        <w:t xml:space="preserve">. </w:t>
      </w:r>
    </w:p>
    <w:p w14:paraId="4E64ECED" w14:textId="77777777" w:rsidR="00CB3507" w:rsidRDefault="00CB3507" w:rsidP="008A024F">
      <w:pPr>
        <w:jc w:val="both"/>
        <w:rPr>
          <w:rFonts w:cs="Arial"/>
          <w:color w:val="000000"/>
          <w:szCs w:val="24"/>
        </w:rPr>
      </w:pPr>
    </w:p>
    <w:p w14:paraId="08146DB1" w14:textId="6C9B5C6F" w:rsidR="008179D1" w:rsidRDefault="008A0DD6" w:rsidP="00DB7994">
      <w:pPr>
        <w:jc w:val="both"/>
        <w:rPr>
          <w:rFonts w:cs="Arial"/>
          <w:color w:val="000000"/>
          <w:szCs w:val="24"/>
        </w:rPr>
      </w:pPr>
      <w:r>
        <w:rPr>
          <w:rFonts w:cs="Arial"/>
          <w:color w:val="000000"/>
          <w:szCs w:val="24"/>
        </w:rPr>
        <w:t>The applicant</w:t>
      </w:r>
      <w:r w:rsidR="008179D1">
        <w:rPr>
          <w:rFonts w:cs="Arial"/>
          <w:color w:val="000000"/>
          <w:szCs w:val="24"/>
        </w:rPr>
        <w:t xml:space="preserve"> is concerned about the </w:t>
      </w:r>
      <w:r w:rsidR="00444502">
        <w:rPr>
          <w:rFonts w:cs="Arial"/>
          <w:color w:val="000000"/>
          <w:szCs w:val="24"/>
        </w:rPr>
        <w:t>security</w:t>
      </w:r>
      <w:r w:rsidR="008179D1">
        <w:rPr>
          <w:rFonts w:cs="Arial"/>
          <w:color w:val="000000"/>
          <w:szCs w:val="24"/>
        </w:rPr>
        <w:t xml:space="preserve"> of his property and</w:t>
      </w:r>
      <w:r w:rsidR="00CD6999">
        <w:rPr>
          <w:rFonts w:cs="Arial"/>
          <w:color w:val="000000"/>
          <w:szCs w:val="24"/>
        </w:rPr>
        <w:t xml:space="preserve"> says that he has experienced a number of problem associated with the public footpath. These include</w:t>
      </w:r>
      <w:r w:rsidR="008179D1">
        <w:rPr>
          <w:rFonts w:cs="Arial"/>
          <w:color w:val="000000"/>
          <w:szCs w:val="24"/>
        </w:rPr>
        <w:t>:-</w:t>
      </w:r>
    </w:p>
    <w:p w14:paraId="073FB78A" w14:textId="718CB4A4" w:rsidR="008179D1" w:rsidRDefault="00444502" w:rsidP="00C371B3">
      <w:pPr>
        <w:pStyle w:val="ListParagraph"/>
        <w:numPr>
          <w:ilvl w:val="0"/>
          <w:numId w:val="6"/>
        </w:numPr>
        <w:jc w:val="both"/>
        <w:rPr>
          <w:rFonts w:cs="Arial"/>
          <w:color w:val="000000"/>
          <w:szCs w:val="24"/>
        </w:rPr>
      </w:pPr>
      <w:r w:rsidRPr="00444502">
        <w:rPr>
          <w:rFonts w:cs="Arial"/>
          <w:color w:val="000000"/>
          <w:szCs w:val="24"/>
        </w:rPr>
        <w:t>Being</w:t>
      </w:r>
      <w:r w:rsidR="00CD6999" w:rsidRPr="00C371B3">
        <w:rPr>
          <w:rFonts w:cs="Arial"/>
          <w:color w:val="000000"/>
          <w:szCs w:val="24"/>
        </w:rPr>
        <w:t xml:space="preserve"> woken in the early hours of the morning by “dog men” who sometimes use the footpath to access the fields near the property</w:t>
      </w:r>
      <w:r w:rsidR="008179D1">
        <w:rPr>
          <w:rFonts w:cs="Arial"/>
          <w:color w:val="000000"/>
          <w:szCs w:val="24"/>
        </w:rPr>
        <w:t>.</w:t>
      </w:r>
    </w:p>
    <w:p w14:paraId="5471CC81" w14:textId="3DFAF7C8" w:rsidR="008179D1" w:rsidRDefault="00444502" w:rsidP="00C371B3">
      <w:pPr>
        <w:pStyle w:val="ListParagraph"/>
        <w:numPr>
          <w:ilvl w:val="0"/>
          <w:numId w:val="6"/>
        </w:numPr>
        <w:jc w:val="both"/>
        <w:rPr>
          <w:rFonts w:cs="Arial"/>
          <w:color w:val="000000"/>
          <w:szCs w:val="24"/>
        </w:rPr>
      </w:pPr>
      <w:r w:rsidRPr="00444502">
        <w:rPr>
          <w:rFonts w:cs="Arial"/>
          <w:color w:val="000000"/>
          <w:szCs w:val="24"/>
        </w:rPr>
        <w:t>Attacks</w:t>
      </w:r>
      <w:r w:rsidR="00CD6999" w:rsidRPr="00C371B3">
        <w:rPr>
          <w:rFonts w:cs="Arial"/>
          <w:color w:val="000000"/>
          <w:szCs w:val="24"/>
        </w:rPr>
        <w:t xml:space="preserve"> by walkers’ dogs on </w:t>
      </w:r>
      <w:r w:rsidR="001A19AF" w:rsidRPr="00C371B3">
        <w:rPr>
          <w:rFonts w:cs="Arial"/>
          <w:color w:val="000000"/>
          <w:szCs w:val="24"/>
        </w:rPr>
        <w:t xml:space="preserve">the </w:t>
      </w:r>
      <w:r w:rsidR="00CD6999" w:rsidRPr="00C371B3">
        <w:rPr>
          <w:rFonts w:cs="Arial"/>
          <w:color w:val="000000"/>
          <w:szCs w:val="24"/>
        </w:rPr>
        <w:t xml:space="preserve">horses </w:t>
      </w:r>
      <w:r w:rsidR="001A19AF" w:rsidRPr="00C371B3">
        <w:rPr>
          <w:rFonts w:cs="Arial"/>
          <w:color w:val="000000"/>
          <w:szCs w:val="24"/>
        </w:rPr>
        <w:t xml:space="preserve">he keeps </w:t>
      </w:r>
      <w:r w:rsidR="00CD6999" w:rsidRPr="00C371B3">
        <w:rPr>
          <w:rFonts w:cs="Arial"/>
          <w:color w:val="000000"/>
          <w:szCs w:val="24"/>
        </w:rPr>
        <w:t>in the small paddock</w:t>
      </w:r>
      <w:r w:rsidR="00990CE8" w:rsidRPr="00C371B3">
        <w:rPr>
          <w:rFonts w:cs="Arial"/>
          <w:color w:val="000000"/>
          <w:szCs w:val="24"/>
        </w:rPr>
        <w:t xml:space="preserve"> just west of the section of path between points B and C</w:t>
      </w:r>
      <w:r w:rsidR="008179D1">
        <w:rPr>
          <w:rFonts w:cs="Arial"/>
          <w:color w:val="000000"/>
          <w:szCs w:val="24"/>
        </w:rPr>
        <w:t>.</w:t>
      </w:r>
    </w:p>
    <w:p w14:paraId="247EAFF5" w14:textId="0F0AA0C7" w:rsidR="008179D1" w:rsidRDefault="00E33BAB" w:rsidP="00C371B3">
      <w:pPr>
        <w:pStyle w:val="ListParagraph"/>
        <w:numPr>
          <w:ilvl w:val="0"/>
          <w:numId w:val="6"/>
        </w:numPr>
        <w:jc w:val="both"/>
        <w:rPr>
          <w:rFonts w:cs="Arial"/>
          <w:color w:val="000000"/>
          <w:szCs w:val="24"/>
        </w:rPr>
      </w:pPr>
      <w:r>
        <w:rPr>
          <w:rFonts w:cs="Arial"/>
          <w:color w:val="000000"/>
          <w:szCs w:val="24"/>
        </w:rPr>
        <w:t>P</w:t>
      </w:r>
      <w:r w:rsidR="00CD6999" w:rsidRPr="00C371B3">
        <w:rPr>
          <w:rFonts w:cs="Arial"/>
          <w:color w:val="000000"/>
          <w:szCs w:val="24"/>
        </w:rPr>
        <w:t>eople removing signs requesting that dogs are kept under control</w:t>
      </w:r>
    </w:p>
    <w:p w14:paraId="17A917E1" w14:textId="77777777" w:rsidR="00C371B3" w:rsidRDefault="00E33BAB" w:rsidP="00C371B3">
      <w:pPr>
        <w:pStyle w:val="ListParagraph"/>
        <w:numPr>
          <w:ilvl w:val="0"/>
          <w:numId w:val="6"/>
        </w:numPr>
        <w:jc w:val="both"/>
        <w:rPr>
          <w:rFonts w:cs="Arial"/>
          <w:color w:val="000000"/>
          <w:szCs w:val="24"/>
        </w:rPr>
      </w:pPr>
      <w:r w:rsidRPr="00C371B3">
        <w:rPr>
          <w:rFonts w:cs="Arial"/>
          <w:color w:val="000000"/>
          <w:szCs w:val="24"/>
        </w:rPr>
        <w:t>A</w:t>
      </w:r>
      <w:r w:rsidR="001F57B9" w:rsidRPr="00C371B3">
        <w:rPr>
          <w:rFonts w:cs="Arial"/>
          <w:color w:val="000000"/>
          <w:szCs w:val="24"/>
        </w:rPr>
        <w:t xml:space="preserve"> family using a hole in a hedge and walking in front of the applicant’s house</w:t>
      </w:r>
      <w:r w:rsidR="00C371B3">
        <w:rPr>
          <w:rFonts w:cs="Arial"/>
          <w:color w:val="000000"/>
          <w:szCs w:val="24"/>
        </w:rPr>
        <w:t xml:space="preserve">. </w:t>
      </w:r>
    </w:p>
    <w:p w14:paraId="278EE4D2" w14:textId="27160044" w:rsidR="00716A72" w:rsidRPr="00C371B3" w:rsidRDefault="00E33BAB" w:rsidP="00C371B3">
      <w:pPr>
        <w:pStyle w:val="ListParagraph"/>
        <w:numPr>
          <w:ilvl w:val="0"/>
          <w:numId w:val="6"/>
        </w:numPr>
        <w:jc w:val="both"/>
        <w:rPr>
          <w:rFonts w:cs="Arial"/>
          <w:color w:val="000000"/>
          <w:szCs w:val="24"/>
        </w:rPr>
      </w:pPr>
      <w:r w:rsidRPr="00C371B3">
        <w:rPr>
          <w:rFonts w:cs="Arial"/>
          <w:color w:val="000000"/>
          <w:szCs w:val="24"/>
        </w:rPr>
        <w:t xml:space="preserve">The </w:t>
      </w:r>
      <w:r w:rsidR="001F57B9" w:rsidRPr="00C371B3">
        <w:rPr>
          <w:rFonts w:cs="Arial"/>
          <w:color w:val="000000"/>
          <w:szCs w:val="24"/>
        </w:rPr>
        <w:t xml:space="preserve">applicant’s dogs and </w:t>
      </w:r>
      <w:r w:rsidR="005E0787">
        <w:rPr>
          <w:rFonts w:cs="Arial"/>
          <w:color w:val="000000"/>
          <w:szCs w:val="24"/>
        </w:rPr>
        <w:t>his</w:t>
      </w:r>
      <w:r w:rsidR="005E0787" w:rsidRPr="00C371B3">
        <w:rPr>
          <w:rFonts w:cs="Arial"/>
          <w:color w:val="000000"/>
          <w:szCs w:val="24"/>
        </w:rPr>
        <w:t xml:space="preserve"> </w:t>
      </w:r>
      <w:r w:rsidR="001F57B9" w:rsidRPr="00C371B3">
        <w:rPr>
          <w:rFonts w:cs="Arial"/>
          <w:color w:val="000000"/>
          <w:szCs w:val="24"/>
        </w:rPr>
        <w:t xml:space="preserve">neighbour’s dogs </w:t>
      </w:r>
      <w:r w:rsidR="008179D1" w:rsidRPr="00C371B3">
        <w:rPr>
          <w:rFonts w:cs="Arial"/>
          <w:color w:val="000000"/>
          <w:szCs w:val="24"/>
        </w:rPr>
        <w:t>being</w:t>
      </w:r>
      <w:r w:rsidR="001F57B9" w:rsidRPr="00C371B3">
        <w:rPr>
          <w:rFonts w:cs="Arial"/>
          <w:color w:val="000000"/>
          <w:szCs w:val="24"/>
        </w:rPr>
        <w:t xml:space="preserve"> woken on a regular basis causing disturbance to the residents</w:t>
      </w:r>
      <w:r w:rsidR="006B19E7" w:rsidRPr="00C371B3">
        <w:rPr>
          <w:rFonts w:cs="Arial"/>
          <w:color w:val="000000"/>
          <w:szCs w:val="24"/>
        </w:rPr>
        <w:t xml:space="preserve"> of the two properties</w:t>
      </w:r>
      <w:r w:rsidR="001F57B9" w:rsidRPr="00C371B3">
        <w:rPr>
          <w:rFonts w:cs="Arial"/>
          <w:color w:val="000000"/>
          <w:szCs w:val="24"/>
        </w:rPr>
        <w:t xml:space="preserve">. </w:t>
      </w:r>
      <w:r w:rsidRPr="00C371B3">
        <w:rPr>
          <w:rFonts w:cs="Arial"/>
          <w:color w:val="000000"/>
          <w:szCs w:val="24"/>
        </w:rPr>
        <w:br/>
      </w:r>
    </w:p>
    <w:p w14:paraId="2FED19D7" w14:textId="494B6A4F" w:rsidR="00716A72" w:rsidRDefault="00A62B4A" w:rsidP="00DB7994">
      <w:pPr>
        <w:jc w:val="both"/>
        <w:rPr>
          <w:rFonts w:cs="Arial"/>
          <w:color w:val="000000"/>
          <w:szCs w:val="24"/>
        </w:rPr>
      </w:pPr>
      <w:r>
        <w:rPr>
          <w:rFonts w:cs="Arial"/>
          <w:color w:val="000000"/>
          <w:szCs w:val="24"/>
        </w:rPr>
        <w:t xml:space="preserve">The proposed diversion would have the effect of moving the footpath further away from the applicant’s </w:t>
      </w:r>
      <w:r w:rsidR="005E0787">
        <w:rPr>
          <w:rFonts w:cs="Arial"/>
          <w:color w:val="000000"/>
          <w:szCs w:val="24"/>
        </w:rPr>
        <w:t>house</w:t>
      </w:r>
      <w:r>
        <w:rPr>
          <w:rFonts w:cs="Arial"/>
          <w:color w:val="000000"/>
          <w:szCs w:val="24"/>
        </w:rPr>
        <w:t xml:space="preserve">. This would undoubtedly have a </w:t>
      </w:r>
      <w:r w:rsidR="006B19E7">
        <w:rPr>
          <w:rFonts w:cs="Arial"/>
          <w:color w:val="000000"/>
          <w:szCs w:val="24"/>
        </w:rPr>
        <w:t>positive</w:t>
      </w:r>
      <w:r>
        <w:rPr>
          <w:rFonts w:cs="Arial"/>
          <w:color w:val="000000"/>
          <w:szCs w:val="24"/>
        </w:rPr>
        <w:t xml:space="preserve"> effect on reducing </w:t>
      </w:r>
      <w:r w:rsidR="001D1078">
        <w:rPr>
          <w:rFonts w:cs="Arial"/>
          <w:color w:val="000000"/>
          <w:szCs w:val="24"/>
        </w:rPr>
        <w:t xml:space="preserve">any disturbance </w:t>
      </w:r>
      <w:r w:rsidR="005E0787">
        <w:rPr>
          <w:rFonts w:cs="Arial"/>
          <w:color w:val="000000"/>
          <w:szCs w:val="24"/>
        </w:rPr>
        <w:t xml:space="preserve">from </w:t>
      </w:r>
      <w:r w:rsidR="001D1078">
        <w:rPr>
          <w:rFonts w:cs="Arial"/>
          <w:color w:val="000000"/>
          <w:szCs w:val="24"/>
        </w:rPr>
        <w:t>footpath users which currently affects his enjoyment of the land. It is therefore reasonable to conclude that the proposed diversion is in the interests of the owner of the land.</w:t>
      </w:r>
    </w:p>
    <w:p w14:paraId="3A40FE95" w14:textId="77777777" w:rsidR="008A0DD6" w:rsidRDefault="008A0DD6" w:rsidP="00DB7994">
      <w:pPr>
        <w:jc w:val="both"/>
        <w:rPr>
          <w:rFonts w:cs="Arial"/>
          <w:color w:val="000000"/>
          <w:szCs w:val="24"/>
        </w:rPr>
      </w:pPr>
    </w:p>
    <w:p w14:paraId="59D59970" w14:textId="56D7594B" w:rsidR="001D1078" w:rsidRDefault="00A97C12" w:rsidP="005B0B52">
      <w:pPr>
        <w:jc w:val="both"/>
        <w:rPr>
          <w:rFonts w:cs="Arial"/>
          <w:szCs w:val="24"/>
        </w:rPr>
      </w:pPr>
      <w:r>
        <w:rPr>
          <w:rFonts w:cs="Arial"/>
          <w:szCs w:val="24"/>
        </w:rPr>
        <w:t>The legislation requires that if the termination point of a footpath is proposed to be altered then the authority may only make a</w:t>
      </w:r>
      <w:r w:rsidR="00DA454A">
        <w:rPr>
          <w:rFonts w:cs="Arial"/>
          <w:szCs w:val="24"/>
        </w:rPr>
        <w:t>n</w:t>
      </w:r>
      <w:r>
        <w:rPr>
          <w:rFonts w:cs="Arial"/>
          <w:szCs w:val="24"/>
        </w:rPr>
        <w:t xml:space="preserve"> Order if the new termination point is on the same path or a path connected to it</w:t>
      </w:r>
      <w:r w:rsidR="009E62FC">
        <w:rPr>
          <w:rFonts w:cs="Arial"/>
          <w:szCs w:val="24"/>
        </w:rPr>
        <w:t>,</w:t>
      </w:r>
      <w:r>
        <w:rPr>
          <w:rFonts w:cs="Arial"/>
          <w:szCs w:val="24"/>
        </w:rPr>
        <w:t xml:space="preserve"> and is substantial</w:t>
      </w:r>
      <w:r w:rsidR="001D1078">
        <w:rPr>
          <w:rFonts w:cs="Arial"/>
          <w:szCs w:val="24"/>
        </w:rPr>
        <w:t>ly as convenient to the public.</w:t>
      </w:r>
      <w:r w:rsidR="00C371B3">
        <w:rPr>
          <w:rFonts w:cs="Arial"/>
          <w:szCs w:val="24"/>
        </w:rPr>
        <w:t xml:space="preserve"> It is advised that t</w:t>
      </w:r>
      <w:r w:rsidR="001D1078">
        <w:rPr>
          <w:rFonts w:cs="Arial"/>
          <w:szCs w:val="24"/>
        </w:rPr>
        <w:t xml:space="preserve">he western end of </w:t>
      </w:r>
      <w:r w:rsidR="008179D1">
        <w:rPr>
          <w:rFonts w:cs="Arial"/>
          <w:szCs w:val="24"/>
        </w:rPr>
        <w:t xml:space="preserve">Scarisbrick </w:t>
      </w:r>
      <w:r w:rsidR="002956FD">
        <w:rPr>
          <w:rFonts w:cs="Arial"/>
          <w:szCs w:val="24"/>
        </w:rPr>
        <w:t>F</w:t>
      </w:r>
      <w:r w:rsidR="001D1078">
        <w:rPr>
          <w:rFonts w:cs="Arial"/>
          <w:szCs w:val="24"/>
        </w:rPr>
        <w:t xml:space="preserve">ootpath 6 terminates at point A </w:t>
      </w:r>
      <w:r w:rsidR="00D77149">
        <w:rPr>
          <w:rFonts w:cs="Arial"/>
          <w:szCs w:val="24"/>
        </w:rPr>
        <w:t xml:space="preserve">on </w:t>
      </w:r>
      <w:r w:rsidR="008179D1">
        <w:rPr>
          <w:rFonts w:cs="Arial"/>
          <w:szCs w:val="24"/>
        </w:rPr>
        <w:t xml:space="preserve">Scarisbrick </w:t>
      </w:r>
      <w:r w:rsidR="002956FD">
        <w:rPr>
          <w:rFonts w:cs="Arial"/>
          <w:szCs w:val="24"/>
        </w:rPr>
        <w:t>F</w:t>
      </w:r>
      <w:r w:rsidR="00D77149">
        <w:rPr>
          <w:rFonts w:cs="Arial"/>
          <w:szCs w:val="24"/>
        </w:rPr>
        <w:t xml:space="preserve">ootpath 7 </w:t>
      </w:r>
      <w:r w:rsidR="001D1078">
        <w:rPr>
          <w:rFonts w:cs="Arial"/>
          <w:szCs w:val="24"/>
        </w:rPr>
        <w:t>and this will be diverted to a new termination point at point E</w:t>
      </w:r>
      <w:r w:rsidR="00D77149">
        <w:rPr>
          <w:rFonts w:cs="Arial"/>
          <w:szCs w:val="24"/>
        </w:rPr>
        <w:t xml:space="preserve"> on </w:t>
      </w:r>
      <w:r w:rsidR="008179D1">
        <w:rPr>
          <w:rFonts w:cs="Arial"/>
          <w:szCs w:val="24"/>
        </w:rPr>
        <w:t xml:space="preserve">Scarisbrick </w:t>
      </w:r>
      <w:r w:rsidR="002956FD">
        <w:rPr>
          <w:rFonts w:cs="Arial"/>
          <w:szCs w:val="24"/>
        </w:rPr>
        <w:t>F</w:t>
      </w:r>
      <w:r w:rsidR="00D77149">
        <w:rPr>
          <w:rFonts w:cs="Arial"/>
          <w:szCs w:val="24"/>
        </w:rPr>
        <w:t>ootpath 7</w:t>
      </w:r>
      <w:r w:rsidR="001D1078">
        <w:rPr>
          <w:rFonts w:cs="Arial"/>
          <w:szCs w:val="24"/>
        </w:rPr>
        <w:t xml:space="preserve">. </w:t>
      </w:r>
      <w:r w:rsidR="008179D1">
        <w:rPr>
          <w:rFonts w:cs="Arial"/>
          <w:szCs w:val="24"/>
        </w:rPr>
        <w:t xml:space="preserve">Scarisbrick </w:t>
      </w:r>
      <w:r w:rsidR="00D77149">
        <w:rPr>
          <w:rFonts w:cs="Arial"/>
          <w:szCs w:val="24"/>
        </w:rPr>
        <w:t xml:space="preserve">Footpaths 6 and 7 form a </w:t>
      </w:r>
      <w:r w:rsidR="00D77149">
        <w:rPr>
          <w:rFonts w:cs="Arial"/>
          <w:szCs w:val="24"/>
        </w:rPr>
        <w:lastRenderedPageBreak/>
        <w:t>continuous footpath and therefore the altered termination point will not have any negative impact on people following the line of the recorded footpath. In fact the new termination point at E is likely to be more convenient.</w:t>
      </w:r>
    </w:p>
    <w:p w14:paraId="5B0785F2" w14:textId="77777777" w:rsidR="005B0B52" w:rsidRDefault="005B0B52" w:rsidP="005B0B52">
      <w:pPr>
        <w:jc w:val="both"/>
        <w:rPr>
          <w:rFonts w:cs="Arial"/>
          <w:szCs w:val="24"/>
        </w:rPr>
      </w:pPr>
    </w:p>
    <w:p w14:paraId="3EE57711" w14:textId="1D5516B3" w:rsidR="00300AF1" w:rsidRDefault="00300AF1" w:rsidP="005B0B52">
      <w:pPr>
        <w:jc w:val="both"/>
        <w:rPr>
          <w:rFonts w:cs="Arial"/>
          <w:color w:val="1F497D"/>
          <w:sz w:val="20"/>
        </w:rPr>
      </w:pPr>
      <w:r w:rsidRPr="00C371B3">
        <w:rPr>
          <w:rFonts w:cs="Arial"/>
          <w:color w:val="000000"/>
          <w:szCs w:val="24"/>
        </w:rPr>
        <w:t xml:space="preserve">It should be noted that the section of Scarisbrick Footpath 7 between points A and E is not due to be diverted as part of these proposals. As a result of the diversion </w:t>
      </w:r>
      <w:r w:rsidR="008179D1" w:rsidRPr="00C371B3">
        <w:rPr>
          <w:rFonts w:cs="Arial"/>
          <w:szCs w:val="24"/>
        </w:rPr>
        <w:t>Scarisbrick</w:t>
      </w:r>
      <w:r w:rsidR="008179D1" w:rsidRPr="00C371B3">
        <w:rPr>
          <w:rFonts w:cs="Arial"/>
          <w:color w:val="000000"/>
          <w:szCs w:val="24"/>
        </w:rPr>
        <w:t xml:space="preserve"> </w:t>
      </w:r>
      <w:r w:rsidR="002956FD" w:rsidRPr="00C371B3">
        <w:rPr>
          <w:rFonts w:cs="Arial"/>
          <w:color w:val="000000"/>
          <w:szCs w:val="24"/>
        </w:rPr>
        <w:t>F</w:t>
      </w:r>
      <w:r w:rsidRPr="00C371B3">
        <w:rPr>
          <w:rFonts w:cs="Arial"/>
          <w:color w:val="000000"/>
          <w:szCs w:val="24"/>
        </w:rPr>
        <w:t>ootpath 7 would terminate at point A w</w:t>
      </w:r>
      <w:r w:rsidR="002956FD" w:rsidRPr="00C371B3">
        <w:rPr>
          <w:rFonts w:cs="Arial"/>
          <w:color w:val="000000"/>
          <w:szCs w:val="24"/>
        </w:rPr>
        <w:t xml:space="preserve">hich </w:t>
      </w:r>
      <w:r w:rsidRPr="00C371B3">
        <w:rPr>
          <w:rFonts w:cs="Arial"/>
          <w:color w:val="000000"/>
          <w:szCs w:val="24"/>
        </w:rPr>
        <w:t>appear</w:t>
      </w:r>
      <w:r w:rsidR="002956FD" w:rsidRPr="00C371B3">
        <w:rPr>
          <w:rFonts w:cs="Arial"/>
          <w:color w:val="000000"/>
          <w:szCs w:val="24"/>
        </w:rPr>
        <w:t>s</w:t>
      </w:r>
      <w:r w:rsidRPr="00C371B3">
        <w:rPr>
          <w:rFonts w:cs="Arial"/>
          <w:color w:val="000000"/>
          <w:szCs w:val="24"/>
        </w:rPr>
        <w:t xml:space="preserve"> to be a dead-end with no connecting public right of way. The reason for not including this pa</w:t>
      </w:r>
      <w:r w:rsidR="002956FD" w:rsidRPr="00C371B3">
        <w:rPr>
          <w:rFonts w:cs="Arial"/>
          <w:color w:val="000000"/>
          <w:szCs w:val="24"/>
        </w:rPr>
        <w:t xml:space="preserve">rt of </w:t>
      </w:r>
      <w:r w:rsidR="008179D1" w:rsidRPr="00C371B3">
        <w:rPr>
          <w:rFonts w:cs="Arial"/>
          <w:szCs w:val="24"/>
        </w:rPr>
        <w:t>Scarisbrick</w:t>
      </w:r>
      <w:r w:rsidR="008179D1" w:rsidRPr="00C371B3">
        <w:rPr>
          <w:rFonts w:cs="Arial"/>
          <w:color w:val="000000"/>
          <w:szCs w:val="24"/>
        </w:rPr>
        <w:t xml:space="preserve"> </w:t>
      </w:r>
      <w:r w:rsidR="002956FD" w:rsidRPr="00C371B3">
        <w:rPr>
          <w:rFonts w:cs="Arial"/>
          <w:color w:val="000000"/>
          <w:szCs w:val="24"/>
        </w:rPr>
        <w:t>F</w:t>
      </w:r>
      <w:r w:rsidRPr="00C371B3">
        <w:rPr>
          <w:rFonts w:cs="Arial"/>
          <w:color w:val="000000"/>
          <w:szCs w:val="24"/>
        </w:rPr>
        <w:t xml:space="preserve">ootpath 7 in the proposed Order is because of the existing access track at point A which leads in a north north easterly direction from point A to Jacksmere Lane. There is some indication that this access track is used by the public as a footpath, and therefore it is possible that </w:t>
      </w:r>
      <w:r w:rsidR="00287350" w:rsidRPr="00C371B3">
        <w:rPr>
          <w:rFonts w:cs="Arial"/>
          <w:color w:val="000000"/>
          <w:szCs w:val="24"/>
        </w:rPr>
        <w:t>the track is deemed to have been dedicated as a highway b</w:t>
      </w:r>
      <w:r w:rsidRPr="00C371B3">
        <w:rPr>
          <w:rFonts w:cs="Arial"/>
          <w:color w:val="000000"/>
          <w:szCs w:val="24"/>
        </w:rPr>
        <w:t>y virtue of Section 31 of the Highways Act 1980. Section A to E will be retained so that if evidence emerges of a connecting footpath emerges it can be connected to the existing rights of way network. Therefore the applicant was advised not to app</w:t>
      </w:r>
      <w:r w:rsidR="002956FD" w:rsidRPr="00C371B3">
        <w:rPr>
          <w:rFonts w:cs="Arial"/>
          <w:color w:val="000000"/>
          <w:szCs w:val="24"/>
        </w:rPr>
        <w:t xml:space="preserve">ly to divert the relevant part </w:t>
      </w:r>
      <w:r w:rsidR="00287350" w:rsidRPr="00C371B3">
        <w:rPr>
          <w:rFonts w:cs="Arial"/>
          <w:color w:val="000000"/>
          <w:szCs w:val="24"/>
        </w:rPr>
        <w:t xml:space="preserve">Scarisbrick </w:t>
      </w:r>
      <w:r w:rsidR="002956FD" w:rsidRPr="00C371B3">
        <w:rPr>
          <w:rFonts w:cs="Arial"/>
          <w:color w:val="000000"/>
          <w:szCs w:val="24"/>
        </w:rPr>
        <w:t>F</w:t>
      </w:r>
      <w:r w:rsidR="00287350" w:rsidRPr="00C371B3">
        <w:rPr>
          <w:rFonts w:cs="Arial"/>
          <w:color w:val="000000"/>
          <w:szCs w:val="24"/>
        </w:rPr>
        <w:t>ootpath 7</w:t>
      </w:r>
      <w:r w:rsidRPr="00C371B3">
        <w:rPr>
          <w:rFonts w:cs="Arial"/>
          <w:color w:val="000000"/>
          <w:szCs w:val="24"/>
        </w:rPr>
        <w:t xml:space="preserve"> because it would be prejudicial to any future claim to add a connecting footpath to the Definitive Map</w:t>
      </w:r>
      <w:r w:rsidR="002956FD" w:rsidRPr="00C371B3">
        <w:rPr>
          <w:rFonts w:cs="Arial"/>
          <w:color w:val="000000"/>
          <w:szCs w:val="24"/>
        </w:rPr>
        <w:t>.</w:t>
      </w:r>
      <w:r w:rsidR="002956FD">
        <w:rPr>
          <w:rFonts w:cs="Arial"/>
          <w:color w:val="000000"/>
          <w:szCs w:val="24"/>
        </w:rPr>
        <w:t xml:space="preserve"> </w:t>
      </w:r>
      <w:r w:rsidR="005E0787">
        <w:rPr>
          <w:rFonts w:cs="Arial"/>
          <w:color w:val="000000"/>
          <w:szCs w:val="24"/>
        </w:rPr>
        <w:t>Alternatively it may be that such use is permissive but it is still appropriate that the connection via A-E is retained.</w:t>
      </w:r>
    </w:p>
    <w:p w14:paraId="0415AB82" w14:textId="77777777" w:rsidR="00300AF1" w:rsidRDefault="00300AF1" w:rsidP="005B0B52">
      <w:pPr>
        <w:jc w:val="both"/>
        <w:rPr>
          <w:rFonts w:cs="Arial"/>
          <w:szCs w:val="24"/>
        </w:rPr>
      </w:pPr>
    </w:p>
    <w:p w14:paraId="11E61F7E" w14:textId="6560AFF1" w:rsidR="00D4574D" w:rsidRDefault="006407F1" w:rsidP="005B0B52">
      <w:pPr>
        <w:pStyle w:val="NoSpacing"/>
        <w:jc w:val="both"/>
        <w:rPr>
          <w:rFonts w:cs="Arial"/>
          <w:szCs w:val="24"/>
        </w:rPr>
      </w:pPr>
      <w:r>
        <w:rPr>
          <w:rFonts w:cs="Arial"/>
          <w:szCs w:val="24"/>
        </w:rPr>
        <w:t>A matter which the C</w:t>
      </w:r>
      <w:r w:rsidR="00EB470F">
        <w:rPr>
          <w:rFonts w:cs="Arial"/>
          <w:szCs w:val="24"/>
        </w:rPr>
        <w:t>ounty C</w:t>
      </w:r>
      <w:r>
        <w:rPr>
          <w:rFonts w:cs="Arial"/>
          <w:szCs w:val="24"/>
        </w:rPr>
        <w:t xml:space="preserve">ouncil must consider is whether </w:t>
      </w:r>
      <w:r w:rsidR="00215787">
        <w:rPr>
          <w:rFonts w:cs="Arial"/>
          <w:szCs w:val="24"/>
        </w:rPr>
        <w:t xml:space="preserve">work needs to be done to bring the site of the new footpath into a fit condition for use by the public. </w:t>
      </w:r>
      <w:r w:rsidR="00D77149">
        <w:rPr>
          <w:rFonts w:cs="Arial"/>
          <w:szCs w:val="24"/>
        </w:rPr>
        <w:t xml:space="preserve">A site visit has been carried out and the proposed diversion follows an existing track constructed in stone, which in places has grassed over. This </w:t>
      </w:r>
      <w:r w:rsidR="006B19E7">
        <w:rPr>
          <w:rFonts w:cs="Arial"/>
          <w:szCs w:val="24"/>
        </w:rPr>
        <w:t>represents</w:t>
      </w:r>
      <w:r w:rsidR="00D77149">
        <w:rPr>
          <w:rFonts w:cs="Arial"/>
          <w:szCs w:val="24"/>
        </w:rPr>
        <w:t xml:space="preserve"> </w:t>
      </w:r>
      <w:r w:rsidR="006B19E7">
        <w:rPr>
          <w:rFonts w:cs="Arial"/>
          <w:szCs w:val="24"/>
        </w:rPr>
        <w:t>a</w:t>
      </w:r>
      <w:r w:rsidR="00D77149">
        <w:rPr>
          <w:rFonts w:cs="Arial"/>
          <w:szCs w:val="24"/>
        </w:rPr>
        <w:t xml:space="preserve"> </w:t>
      </w:r>
      <w:r w:rsidR="006B19E7">
        <w:rPr>
          <w:rFonts w:cs="Arial"/>
          <w:szCs w:val="24"/>
        </w:rPr>
        <w:t>good</w:t>
      </w:r>
      <w:r w:rsidR="00D77149">
        <w:rPr>
          <w:rFonts w:cs="Arial"/>
          <w:szCs w:val="24"/>
        </w:rPr>
        <w:t xml:space="preserve"> surface for a new right of way</w:t>
      </w:r>
      <w:r w:rsidR="006B19E7">
        <w:rPr>
          <w:rFonts w:cs="Arial"/>
          <w:szCs w:val="24"/>
        </w:rPr>
        <w:t xml:space="preserve"> which forms part of a rural rights of way network</w:t>
      </w:r>
      <w:r w:rsidR="00D77149">
        <w:rPr>
          <w:rFonts w:cs="Arial"/>
          <w:szCs w:val="24"/>
        </w:rPr>
        <w:t xml:space="preserve">. Therefore, apart from signposting the new route, </w:t>
      </w:r>
      <w:r w:rsidR="00C371B3">
        <w:rPr>
          <w:rFonts w:cs="Arial"/>
          <w:szCs w:val="24"/>
        </w:rPr>
        <w:t xml:space="preserve">it is not expected that any </w:t>
      </w:r>
      <w:r w:rsidR="00D77149">
        <w:rPr>
          <w:rFonts w:cs="Arial"/>
          <w:szCs w:val="24"/>
        </w:rPr>
        <w:t>work would be required</w:t>
      </w:r>
      <w:r w:rsidR="00C371B3">
        <w:rPr>
          <w:rFonts w:cs="Arial"/>
          <w:szCs w:val="24"/>
        </w:rPr>
        <w:t xml:space="preserve"> to provide the new route</w:t>
      </w:r>
      <w:r w:rsidR="00D77149">
        <w:rPr>
          <w:rFonts w:cs="Arial"/>
          <w:szCs w:val="24"/>
        </w:rPr>
        <w:t>.</w:t>
      </w:r>
    </w:p>
    <w:p w14:paraId="1C46C835" w14:textId="77777777" w:rsidR="00FC136B" w:rsidRDefault="00FC136B" w:rsidP="005B0B52">
      <w:pPr>
        <w:pStyle w:val="NoSpacing"/>
        <w:jc w:val="both"/>
        <w:rPr>
          <w:rFonts w:cs="Arial"/>
          <w:szCs w:val="24"/>
        </w:rPr>
      </w:pPr>
    </w:p>
    <w:p w14:paraId="627B6455" w14:textId="054ED0FA" w:rsidR="00FC136B" w:rsidRDefault="00FC136B" w:rsidP="005B0B52">
      <w:pPr>
        <w:pStyle w:val="NoSpacing"/>
        <w:jc w:val="both"/>
        <w:rPr>
          <w:rFonts w:cs="Arial"/>
          <w:szCs w:val="24"/>
        </w:rPr>
      </w:pPr>
      <w:r>
        <w:rPr>
          <w:rFonts w:cs="Arial"/>
          <w:szCs w:val="24"/>
        </w:rPr>
        <w:t xml:space="preserve">There are currently no stiles, gates or other limitations on the </w:t>
      </w:r>
      <w:r w:rsidR="008043E2">
        <w:rPr>
          <w:rFonts w:cs="Arial"/>
          <w:szCs w:val="24"/>
        </w:rPr>
        <w:t xml:space="preserve">existing footpath </w:t>
      </w:r>
      <w:r>
        <w:rPr>
          <w:rFonts w:cs="Arial"/>
          <w:szCs w:val="24"/>
        </w:rPr>
        <w:t xml:space="preserve">and none are proposed </w:t>
      </w:r>
      <w:r w:rsidR="008043E2">
        <w:rPr>
          <w:rFonts w:cs="Arial"/>
          <w:szCs w:val="24"/>
        </w:rPr>
        <w:t>on the proposed diversion</w:t>
      </w:r>
      <w:r>
        <w:rPr>
          <w:rFonts w:cs="Arial"/>
          <w:szCs w:val="24"/>
        </w:rPr>
        <w:t>.</w:t>
      </w:r>
    </w:p>
    <w:p w14:paraId="566DAB15" w14:textId="77777777" w:rsidR="00EF081F" w:rsidRDefault="00EF081F" w:rsidP="005B0B52">
      <w:pPr>
        <w:pStyle w:val="NoSpacing"/>
        <w:jc w:val="both"/>
        <w:rPr>
          <w:rFonts w:cs="Arial"/>
          <w:szCs w:val="24"/>
        </w:rPr>
      </w:pPr>
    </w:p>
    <w:p w14:paraId="34A7352E" w14:textId="43C7D903" w:rsidR="00EF081F" w:rsidRDefault="00EF081F" w:rsidP="00EF081F">
      <w:pPr>
        <w:jc w:val="both"/>
        <w:rPr>
          <w:rFonts w:cs="Arial"/>
          <w:szCs w:val="24"/>
        </w:rPr>
      </w:pPr>
      <w:r w:rsidRPr="00370BF7">
        <w:rPr>
          <w:rFonts w:cs="Arial"/>
          <w:szCs w:val="24"/>
        </w:rPr>
        <w:t>There is no app</w:t>
      </w:r>
      <w:r w:rsidR="008179D1">
        <w:rPr>
          <w:rFonts w:cs="Arial"/>
          <w:szCs w:val="24"/>
        </w:rPr>
        <w:t>aratus belonging to or used by s</w:t>
      </w:r>
      <w:r w:rsidRPr="00370BF7">
        <w:rPr>
          <w:rFonts w:cs="Arial"/>
          <w:szCs w:val="24"/>
        </w:rPr>
        <w:t xml:space="preserve">tatutory </w:t>
      </w:r>
      <w:r w:rsidR="008179D1">
        <w:rPr>
          <w:rFonts w:cs="Arial"/>
          <w:szCs w:val="24"/>
        </w:rPr>
        <w:t>u</w:t>
      </w:r>
      <w:r w:rsidRPr="00370BF7">
        <w:rPr>
          <w:rFonts w:cs="Arial"/>
          <w:szCs w:val="24"/>
        </w:rPr>
        <w:t xml:space="preserve">ndertakers under, in, upon, over, along or across the land crossed </w:t>
      </w:r>
      <w:r>
        <w:rPr>
          <w:rFonts w:cs="Arial"/>
          <w:szCs w:val="24"/>
        </w:rPr>
        <w:t>by the present definitive route, or they have given their consent.</w:t>
      </w:r>
    </w:p>
    <w:p w14:paraId="0DAFF909" w14:textId="77777777" w:rsidR="00EF081F" w:rsidRDefault="00EF081F" w:rsidP="00EF081F">
      <w:pPr>
        <w:pStyle w:val="NoSpacing"/>
        <w:jc w:val="both"/>
        <w:rPr>
          <w:rFonts w:cs="Arial"/>
          <w:szCs w:val="24"/>
        </w:rPr>
      </w:pPr>
    </w:p>
    <w:p w14:paraId="32F18126" w14:textId="6EB152C8" w:rsidR="00EF081F" w:rsidRDefault="00EF081F" w:rsidP="009A6D1C">
      <w:pPr>
        <w:jc w:val="both"/>
      </w:pPr>
      <w:r w:rsidRPr="009A6D1C">
        <w:rPr>
          <w:color w:val="000000"/>
          <w:szCs w:val="24"/>
        </w:rPr>
        <w:t xml:space="preserve">The applicant </w:t>
      </w:r>
      <w:r w:rsidR="005E0787" w:rsidRPr="00C371B3">
        <w:rPr>
          <w:color w:val="000000"/>
          <w:szCs w:val="24"/>
        </w:rPr>
        <w:t>joint</w:t>
      </w:r>
      <w:r w:rsidR="005E0787">
        <w:rPr>
          <w:color w:val="000000"/>
          <w:szCs w:val="24"/>
        </w:rPr>
        <w:t>ly</w:t>
      </w:r>
      <w:r w:rsidR="005E0787" w:rsidRPr="00C371B3">
        <w:rPr>
          <w:color w:val="000000"/>
          <w:szCs w:val="24"/>
        </w:rPr>
        <w:t xml:space="preserve"> </w:t>
      </w:r>
      <w:r w:rsidRPr="009A6D1C">
        <w:rPr>
          <w:color w:val="000000"/>
          <w:szCs w:val="24"/>
        </w:rPr>
        <w:t xml:space="preserve">owns the land crossed by </w:t>
      </w:r>
      <w:r w:rsidR="009A6D1C" w:rsidRPr="00C371B3">
        <w:rPr>
          <w:color w:val="000000"/>
          <w:szCs w:val="24"/>
        </w:rPr>
        <w:t xml:space="preserve">a majority of </w:t>
      </w:r>
      <w:r w:rsidRPr="009A6D1C">
        <w:rPr>
          <w:color w:val="000000"/>
          <w:szCs w:val="24"/>
        </w:rPr>
        <w:t>the existing route</w:t>
      </w:r>
      <w:r w:rsidR="009A6D1C" w:rsidRPr="00C371B3">
        <w:rPr>
          <w:color w:val="000000"/>
          <w:szCs w:val="24"/>
        </w:rPr>
        <w:t>. The consent of the joint owner is expected to be forthcoming</w:t>
      </w:r>
      <w:r w:rsidR="00C371B3">
        <w:rPr>
          <w:color w:val="000000"/>
          <w:szCs w:val="24"/>
        </w:rPr>
        <w:t xml:space="preserve"> and</w:t>
      </w:r>
      <w:r w:rsidR="009A6D1C" w:rsidRPr="00C371B3">
        <w:rPr>
          <w:color w:val="000000"/>
          <w:szCs w:val="24"/>
        </w:rPr>
        <w:t xml:space="preserve"> at the time of writing this report, their written agreement is awaited. The owners of the remainder </w:t>
      </w:r>
      <w:r w:rsidR="005E0787">
        <w:rPr>
          <w:color w:val="000000"/>
          <w:szCs w:val="24"/>
        </w:rPr>
        <w:t xml:space="preserve">of the </w:t>
      </w:r>
      <w:r w:rsidR="009A6D1C" w:rsidRPr="00C371B3">
        <w:rPr>
          <w:color w:val="000000"/>
          <w:szCs w:val="24"/>
        </w:rPr>
        <w:t xml:space="preserve">existing route and all of the alternative route </w:t>
      </w:r>
      <w:r w:rsidR="009A6D1C">
        <w:rPr>
          <w:color w:val="000000"/>
          <w:szCs w:val="24"/>
        </w:rPr>
        <w:t xml:space="preserve">are a large horticultural company and the land is used for growing turf. They </w:t>
      </w:r>
      <w:r w:rsidR="009A6D1C" w:rsidRPr="00C371B3">
        <w:rPr>
          <w:color w:val="000000"/>
          <w:szCs w:val="24"/>
        </w:rPr>
        <w:t>ha</w:t>
      </w:r>
      <w:r w:rsidR="00E820F8" w:rsidRPr="00E820F8">
        <w:rPr>
          <w:color w:val="000000"/>
          <w:szCs w:val="24"/>
        </w:rPr>
        <w:t xml:space="preserve">ve </w:t>
      </w:r>
      <w:r w:rsidRPr="009A6D1C">
        <w:rPr>
          <w:color w:val="000000"/>
          <w:szCs w:val="24"/>
        </w:rPr>
        <w:t xml:space="preserve">confirmed that they are in agreement with the proposal and </w:t>
      </w:r>
      <w:r w:rsidRPr="009A6D1C">
        <w:t>would not raise any objection in the event that a Diversion Order is made.</w:t>
      </w:r>
    </w:p>
    <w:p w14:paraId="7691D64A" w14:textId="77777777" w:rsidR="00754482" w:rsidRDefault="00754482" w:rsidP="005B0B52">
      <w:pPr>
        <w:pStyle w:val="NoSpacing"/>
        <w:jc w:val="both"/>
        <w:rPr>
          <w:rFonts w:cs="Arial"/>
          <w:szCs w:val="24"/>
        </w:rPr>
      </w:pPr>
    </w:p>
    <w:p w14:paraId="0C7BBEDE" w14:textId="2EF416C5" w:rsidR="00C516F2" w:rsidRPr="00631AAE" w:rsidRDefault="00DD7761" w:rsidP="00AD15D8">
      <w:pPr>
        <w:pStyle w:val="NoSpacing"/>
        <w:jc w:val="both"/>
        <w:rPr>
          <w:rFonts w:cs="Arial"/>
          <w:szCs w:val="24"/>
        </w:rPr>
      </w:pPr>
      <w:r>
        <w:rPr>
          <w:rFonts w:cs="Arial"/>
          <w:szCs w:val="24"/>
        </w:rPr>
        <w:t xml:space="preserve">In considering the proposals the </w:t>
      </w:r>
      <w:r w:rsidR="00EB470F">
        <w:rPr>
          <w:rFonts w:cs="Arial"/>
          <w:szCs w:val="24"/>
        </w:rPr>
        <w:t xml:space="preserve">County </w:t>
      </w:r>
      <w:r>
        <w:rPr>
          <w:rFonts w:cs="Arial"/>
          <w:szCs w:val="24"/>
        </w:rPr>
        <w:t xml:space="preserve">Council has a duty to have regard to agriculture, forestry and nature conservation. </w:t>
      </w:r>
      <w:r w:rsidR="00754482">
        <w:rPr>
          <w:rFonts w:cs="Arial"/>
          <w:szCs w:val="24"/>
        </w:rPr>
        <w:t xml:space="preserve">The proposed footpath </w:t>
      </w:r>
      <w:r w:rsidR="006B19E7">
        <w:rPr>
          <w:rFonts w:cs="Arial"/>
          <w:szCs w:val="24"/>
        </w:rPr>
        <w:t>runs along</w:t>
      </w:r>
      <w:r w:rsidR="00754482">
        <w:rPr>
          <w:rFonts w:cs="Arial"/>
          <w:szCs w:val="24"/>
        </w:rPr>
        <w:t xml:space="preserve"> a wide track and does not introduce the footpath to land not already crossed by the same path. </w:t>
      </w:r>
      <w:r w:rsidR="007D5799">
        <w:rPr>
          <w:rFonts w:cs="Arial"/>
          <w:szCs w:val="24"/>
        </w:rPr>
        <w:t xml:space="preserve">It is </w:t>
      </w:r>
      <w:r w:rsidR="003C3A2E">
        <w:rPr>
          <w:rFonts w:cs="Arial"/>
          <w:szCs w:val="24"/>
        </w:rPr>
        <w:t xml:space="preserve">therefore </w:t>
      </w:r>
      <w:r w:rsidR="00E2744E" w:rsidRPr="00631AAE">
        <w:rPr>
          <w:rFonts w:cs="Arial"/>
          <w:szCs w:val="24"/>
        </w:rPr>
        <w:t xml:space="preserve">advised that the proposed Order, if confirmed, </w:t>
      </w:r>
      <w:r w:rsidR="003C3A2E">
        <w:rPr>
          <w:rFonts w:cs="Arial"/>
          <w:szCs w:val="24"/>
        </w:rPr>
        <w:t>would</w:t>
      </w:r>
      <w:r w:rsidR="00E2744E" w:rsidRPr="00631AAE">
        <w:rPr>
          <w:rFonts w:cs="Arial"/>
          <w:szCs w:val="24"/>
        </w:rPr>
        <w:t xml:space="preserve"> not have any adverse effect on the needs of agriculture and forestry and desirability of conserving flora, fauna and geological and physiographical features</w:t>
      </w:r>
      <w:r w:rsidR="00C516F2" w:rsidRPr="00631AAE">
        <w:rPr>
          <w:rFonts w:cs="Arial"/>
          <w:szCs w:val="24"/>
        </w:rPr>
        <w:t xml:space="preserve">. </w:t>
      </w:r>
    </w:p>
    <w:p w14:paraId="1959CB44" w14:textId="77777777" w:rsidR="00300AF1" w:rsidRPr="00631AAE" w:rsidRDefault="00300AF1">
      <w:pPr>
        <w:jc w:val="both"/>
        <w:rPr>
          <w:rFonts w:cs="Arial"/>
          <w:szCs w:val="24"/>
        </w:rPr>
      </w:pPr>
    </w:p>
    <w:p w14:paraId="14676F0C" w14:textId="5A99CC76" w:rsidR="00120F3F" w:rsidRDefault="00120F3F">
      <w:pPr>
        <w:jc w:val="both"/>
        <w:rPr>
          <w:rFonts w:cs="Arial"/>
          <w:szCs w:val="24"/>
        </w:rPr>
      </w:pPr>
      <w:r w:rsidRPr="00120F3F">
        <w:rPr>
          <w:rFonts w:cs="Arial"/>
          <w:szCs w:val="24"/>
        </w:rPr>
        <w:lastRenderedPageBreak/>
        <w:t>The applicant ha</w:t>
      </w:r>
      <w:r w:rsidR="005E0787">
        <w:rPr>
          <w:rFonts w:cs="Arial"/>
          <w:szCs w:val="24"/>
        </w:rPr>
        <w:t>s</w:t>
      </w:r>
      <w:r w:rsidRPr="00120F3F">
        <w:rPr>
          <w:rFonts w:cs="Arial"/>
          <w:szCs w:val="24"/>
        </w:rPr>
        <w:t xml:space="preserve"> agreed to bear all advertising and administrative charges incurred in the Order making procedures and </w:t>
      </w:r>
      <w:r w:rsidR="00754482">
        <w:rPr>
          <w:rFonts w:cs="Arial"/>
          <w:szCs w:val="24"/>
        </w:rPr>
        <w:t xml:space="preserve">to defray the costs of </w:t>
      </w:r>
      <w:r w:rsidRPr="00120F3F">
        <w:rPr>
          <w:rFonts w:cs="Arial"/>
          <w:szCs w:val="24"/>
        </w:rPr>
        <w:t xml:space="preserve">any compensation </w:t>
      </w:r>
      <w:r w:rsidR="00754482">
        <w:rPr>
          <w:rFonts w:cs="Arial"/>
          <w:szCs w:val="24"/>
        </w:rPr>
        <w:t xml:space="preserve">which becomes </w:t>
      </w:r>
      <w:r w:rsidRPr="00120F3F">
        <w:rPr>
          <w:rFonts w:cs="Arial"/>
          <w:szCs w:val="24"/>
        </w:rPr>
        <w:t>payable</w:t>
      </w:r>
      <w:r w:rsidR="00754482">
        <w:rPr>
          <w:rFonts w:cs="Arial"/>
          <w:szCs w:val="24"/>
        </w:rPr>
        <w:t>. The applicant has also agreed to pay</w:t>
      </w:r>
      <w:r w:rsidRPr="00120F3F">
        <w:rPr>
          <w:rFonts w:cs="Arial"/>
          <w:szCs w:val="24"/>
        </w:rPr>
        <w:t xml:space="preserve"> any costs which </w:t>
      </w:r>
      <w:r w:rsidR="00754482">
        <w:rPr>
          <w:rFonts w:cs="Arial"/>
          <w:szCs w:val="24"/>
        </w:rPr>
        <w:t>are</w:t>
      </w:r>
      <w:r w:rsidRPr="00120F3F">
        <w:rPr>
          <w:rFonts w:cs="Arial"/>
          <w:szCs w:val="24"/>
        </w:rPr>
        <w:t xml:space="preserve"> incurred in bringing the new site of the path into a fit condition for use for the public.</w:t>
      </w:r>
    </w:p>
    <w:p w14:paraId="0828AFCF" w14:textId="77777777" w:rsidR="002E5E7A" w:rsidRDefault="002E5E7A">
      <w:pPr>
        <w:jc w:val="both"/>
        <w:rPr>
          <w:rFonts w:cs="Arial"/>
          <w:szCs w:val="24"/>
        </w:rPr>
      </w:pPr>
    </w:p>
    <w:p w14:paraId="1BED3D84" w14:textId="342DA7F1" w:rsidR="002E5E7A" w:rsidRPr="00120F3F" w:rsidRDefault="002E5E7A">
      <w:pPr>
        <w:jc w:val="both"/>
        <w:rPr>
          <w:rFonts w:cs="Arial"/>
          <w:szCs w:val="24"/>
        </w:rPr>
      </w:pPr>
      <w:r>
        <w:rPr>
          <w:rFonts w:cs="Arial"/>
          <w:szCs w:val="24"/>
        </w:rPr>
        <w:t>With respect to the costs of compensation the proposed diversion crosses land not owned by the applicant. The owner of the land, a large horticultural company, has written to say that it will no</w:t>
      </w:r>
      <w:r w:rsidR="00A751A5">
        <w:rPr>
          <w:rFonts w:cs="Arial"/>
          <w:szCs w:val="24"/>
        </w:rPr>
        <w:t xml:space="preserve">t object to the proposed </w:t>
      </w:r>
      <w:r w:rsidR="002E0378">
        <w:rPr>
          <w:rFonts w:cs="Arial"/>
          <w:szCs w:val="24"/>
        </w:rPr>
        <w:t>Order</w:t>
      </w:r>
      <w:r w:rsidR="00A751A5">
        <w:rPr>
          <w:rFonts w:cs="Arial"/>
          <w:szCs w:val="24"/>
        </w:rPr>
        <w:t>. The company has given no indication that it will claim compensation for any loss in value of its land, but if it does the Council would be able to recover any compensation costs which become payable from the applicant</w:t>
      </w:r>
      <w:r w:rsidR="006B19E7">
        <w:rPr>
          <w:rFonts w:cs="Arial"/>
          <w:szCs w:val="24"/>
        </w:rPr>
        <w:t xml:space="preserve"> by virtue of the agreement referred to in the paragraph above</w:t>
      </w:r>
      <w:r w:rsidR="00A751A5">
        <w:rPr>
          <w:rFonts w:cs="Arial"/>
          <w:szCs w:val="24"/>
        </w:rPr>
        <w:t>.</w:t>
      </w:r>
    </w:p>
    <w:p w14:paraId="52FA72EC" w14:textId="77777777" w:rsidR="00E2744E" w:rsidRPr="00631AAE" w:rsidRDefault="00E2744E">
      <w:pPr>
        <w:jc w:val="both"/>
        <w:rPr>
          <w:rFonts w:cs="Arial"/>
          <w:szCs w:val="24"/>
        </w:rPr>
      </w:pPr>
    </w:p>
    <w:p w14:paraId="6D17B414" w14:textId="55D889D9" w:rsidR="00E2744E" w:rsidRPr="00631AAE" w:rsidRDefault="00E2744E">
      <w:pPr>
        <w:jc w:val="both"/>
        <w:rPr>
          <w:rFonts w:cs="Arial"/>
          <w:szCs w:val="24"/>
        </w:rPr>
      </w:pPr>
      <w:r w:rsidRPr="00631AAE">
        <w:rPr>
          <w:rFonts w:cs="Arial"/>
          <w:szCs w:val="24"/>
        </w:rPr>
        <w:t>Should the Committee agree that the proposed Order be made and, subsequently, should no objections be received to the making of the Order, or should the Order be submitted to the Secretary of State for Environment, Food and Rural Affairs for confirmation, it is considered that the criteria for confir</w:t>
      </w:r>
      <w:r w:rsidR="002A6CBF">
        <w:rPr>
          <w:rFonts w:cs="Arial"/>
          <w:szCs w:val="24"/>
        </w:rPr>
        <w:t xml:space="preserve">ming the Order can be satisfied as described in the </w:t>
      </w:r>
      <w:r w:rsidR="006B19E7">
        <w:rPr>
          <w:rFonts w:cs="Arial"/>
          <w:szCs w:val="24"/>
        </w:rPr>
        <w:t xml:space="preserve">following </w:t>
      </w:r>
      <w:r w:rsidR="002A6CBF">
        <w:rPr>
          <w:rFonts w:cs="Arial"/>
          <w:szCs w:val="24"/>
        </w:rPr>
        <w:t>paragraphs.</w:t>
      </w:r>
    </w:p>
    <w:p w14:paraId="41645622" w14:textId="77777777" w:rsidR="00E2744E" w:rsidRPr="00631AAE" w:rsidRDefault="00E2744E">
      <w:pPr>
        <w:jc w:val="both"/>
        <w:rPr>
          <w:rFonts w:cs="Arial"/>
          <w:szCs w:val="24"/>
        </w:rPr>
      </w:pPr>
    </w:p>
    <w:p w14:paraId="2BF04777" w14:textId="11405916" w:rsidR="0073590C" w:rsidRDefault="0073590C">
      <w:pPr>
        <w:jc w:val="both"/>
        <w:rPr>
          <w:rFonts w:cs="Arial"/>
          <w:color w:val="000000"/>
          <w:szCs w:val="24"/>
        </w:rPr>
      </w:pPr>
      <w:r>
        <w:rPr>
          <w:rFonts w:cs="Arial"/>
          <w:color w:val="000000"/>
          <w:szCs w:val="24"/>
        </w:rPr>
        <w:t xml:space="preserve">Under the criteria for confirming an </w:t>
      </w:r>
      <w:r w:rsidR="002E0378">
        <w:rPr>
          <w:rFonts w:cs="Arial"/>
          <w:color w:val="000000"/>
          <w:szCs w:val="24"/>
        </w:rPr>
        <w:t>Order</w:t>
      </w:r>
      <w:r>
        <w:rPr>
          <w:rFonts w:cs="Arial"/>
          <w:color w:val="000000"/>
          <w:szCs w:val="24"/>
        </w:rPr>
        <w:t xml:space="preserve"> the Council</w:t>
      </w:r>
      <w:r w:rsidR="00343719">
        <w:rPr>
          <w:rFonts w:cs="Arial"/>
          <w:color w:val="000000"/>
          <w:szCs w:val="24"/>
        </w:rPr>
        <w:t xml:space="preserve"> </w:t>
      </w:r>
      <w:r>
        <w:rPr>
          <w:rFonts w:cs="Arial"/>
          <w:color w:val="000000"/>
          <w:szCs w:val="24"/>
        </w:rPr>
        <w:t xml:space="preserve">must be satisfied that </w:t>
      </w:r>
      <w:r w:rsidR="00D47CF6">
        <w:rPr>
          <w:rFonts w:cs="Arial"/>
          <w:color w:val="000000"/>
          <w:szCs w:val="24"/>
        </w:rPr>
        <w:t xml:space="preserve">the new path </w:t>
      </w:r>
      <w:r>
        <w:rPr>
          <w:rFonts w:cs="Arial"/>
          <w:color w:val="000000"/>
          <w:szCs w:val="24"/>
        </w:rPr>
        <w:t>is</w:t>
      </w:r>
      <w:r w:rsidR="003716D4" w:rsidRPr="00631AAE">
        <w:rPr>
          <w:rFonts w:cs="Arial"/>
          <w:color w:val="000000"/>
          <w:szCs w:val="24"/>
        </w:rPr>
        <w:t xml:space="preserve"> not substantiall</w:t>
      </w:r>
      <w:r>
        <w:rPr>
          <w:rFonts w:cs="Arial"/>
          <w:color w:val="000000"/>
          <w:szCs w:val="24"/>
        </w:rPr>
        <w:t>y less convenient to the public. In this case the proposed diversion is more convenient for people following the recorded rights of way because it is a more direct</w:t>
      </w:r>
      <w:r w:rsidR="00E820F8">
        <w:rPr>
          <w:rFonts w:cs="Arial"/>
          <w:color w:val="000000"/>
          <w:szCs w:val="24"/>
        </w:rPr>
        <w:t xml:space="preserve"> route than the existing</w:t>
      </w:r>
      <w:r w:rsidR="008043E2">
        <w:rPr>
          <w:rFonts w:cs="Arial"/>
          <w:color w:val="000000"/>
          <w:szCs w:val="24"/>
        </w:rPr>
        <w:t>.</w:t>
      </w:r>
    </w:p>
    <w:p w14:paraId="5F39621B" w14:textId="77777777" w:rsidR="0073590C" w:rsidRDefault="0073590C">
      <w:pPr>
        <w:jc w:val="both"/>
        <w:rPr>
          <w:rFonts w:cs="Arial"/>
          <w:color w:val="000000"/>
          <w:szCs w:val="24"/>
        </w:rPr>
      </w:pPr>
    </w:p>
    <w:p w14:paraId="307492A2" w14:textId="52ED7013" w:rsidR="00754482" w:rsidRDefault="0073590C">
      <w:pPr>
        <w:jc w:val="both"/>
        <w:rPr>
          <w:rFonts w:cs="Arial"/>
          <w:color w:val="000000"/>
          <w:szCs w:val="24"/>
        </w:rPr>
      </w:pPr>
      <w:r>
        <w:rPr>
          <w:rFonts w:cs="Arial"/>
          <w:color w:val="000000"/>
          <w:szCs w:val="24"/>
        </w:rPr>
        <w:t>In addition</w:t>
      </w:r>
      <w:r w:rsidR="006B19E7">
        <w:rPr>
          <w:rFonts w:cs="Arial"/>
          <w:color w:val="000000"/>
          <w:szCs w:val="24"/>
        </w:rPr>
        <w:t>, the Council must have regard</w:t>
      </w:r>
      <w:r>
        <w:rPr>
          <w:rFonts w:cs="Arial"/>
          <w:color w:val="000000"/>
          <w:szCs w:val="24"/>
        </w:rPr>
        <w:t xml:space="preserve"> to the effect on public enjoyment of the footpath as a whole before it may confirm an </w:t>
      </w:r>
      <w:r w:rsidR="002E0378">
        <w:rPr>
          <w:rFonts w:cs="Arial"/>
          <w:color w:val="000000"/>
          <w:szCs w:val="24"/>
        </w:rPr>
        <w:t>Order</w:t>
      </w:r>
      <w:r>
        <w:rPr>
          <w:rFonts w:cs="Arial"/>
          <w:color w:val="000000"/>
          <w:szCs w:val="24"/>
        </w:rPr>
        <w:t xml:space="preserve">. The diversion has the effect of making </w:t>
      </w:r>
      <w:r w:rsidR="00E820F8">
        <w:rPr>
          <w:rFonts w:cs="Arial"/>
          <w:color w:val="000000"/>
          <w:szCs w:val="24"/>
        </w:rPr>
        <w:t xml:space="preserve">Scarisbrick </w:t>
      </w:r>
      <w:r w:rsidR="002956FD">
        <w:rPr>
          <w:rFonts w:cs="Arial"/>
          <w:color w:val="000000"/>
          <w:szCs w:val="24"/>
        </w:rPr>
        <w:t>F</w:t>
      </w:r>
      <w:r>
        <w:rPr>
          <w:rFonts w:cs="Arial"/>
          <w:color w:val="000000"/>
          <w:szCs w:val="24"/>
        </w:rPr>
        <w:t xml:space="preserve">ootpath 6 more coherent by following the line of </w:t>
      </w:r>
      <w:r w:rsidR="002A6CBF">
        <w:rPr>
          <w:rFonts w:cs="Arial"/>
          <w:color w:val="000000"/>
          <w:szCs w:val="24"/>
        </w:rPr>
        <w:t xml:space="preserve">an existing </w:t>
      </w:r>
      <w:r>
        <w:rPr>
          <w:rFonts w:cs="Arial"/>
          <w:color w:val="000000"/>
          <w:szCs w:val="24"/>
        </w:rPr>
        <w:t>track</w:t>
      </w:r>
      <w:r w:rsidR="002A6CBF">
        <w:rPr>
          <w:rFonts w:cs="Arial"/>
          <w:color w:val="000000"/>
          <w:szCs w:val="24"/>
        </w:rPr>
        <w:t xml:space="preserve"> along its whole length, rather than taking </w:t>
      </w:r>
      <w:r w:rsidR="008043E2">
        <w:rPr>
          <w:rFonts w:cs="Arial"/>
          <w:color w:val="000000"/>
          <w:szCs w:val="24"/>
        </w:rPr>
        <w:t xml:space="preserve">a more circuitous route </w:t>
      </w:r>
      <w:r w:rsidR="002A6CBF">
        <w:rPr>
          <w:rFonts w:cs="Arial"/>
          <w:color w:val="000000"/>
          <w:szCs w:val="24"/>
        </w:rPr>
        <w:t xml:space="preserve">via Hooton’s Farm. There are good views from the proposed diversion over the large fields </w:t>
      </w:r>
      <w:r w:rsidR="008043E2">
        <w:rPr>
          <w:rFonts w:cs="Arial"/>
          <w:color w:val="000000"/>
          <w:szCs w:val="24"/>
        </w:rPr>
        <w:t>which are used for</w:t>
      </w:r>
      <w:r w:rsidR="002A6CBF">
        <w:rPr>
          <w:rFonts w:cs="Arial"/>
          <w:color w:val="000000"/>
          <w:szCs w:val="24"/>
        </w:rPr>
        <w:t xml:space="preserve"> growing </w:t>
      </w:r>
      <w:r w:rsidR="008043E2">
        <w:rPr>
          <w:rFonts w:cs="Arial"/>
          <w:color w:val="000000"/>
          <w:szCs w:val="24"/>
        </w:rPr>
        <w:t>turf</w:t>
      </w:r>
      <w:r w:rsidR="002A6CBF">
        <w:rPr>
          <w:rFonts w:cs="Arial"/>
          <w:color w:val="000000"/>
          <w:szCs w:val="24"/>
        </w:rPr>
        <w:t xml:space="preserve">. </w:t>
      </w:r>
      <w:r w:rsidR="006B19E7">
        <w:rPr>
          <w:rFonts w:cs="Arial"/>
          <w:color w:val="000000"/>
          <w:szCs w:val="24"/>
        </w:rPr>
        <w:t xml:space="preserve">There appears to be no reason </w:t>
      </w:r>
      <w:r w:rsidR="007833D8">
        <w:rPr>
          <w:rFonts w:cs="Arial"/>
          <w:color w:val="000000"/>
          <w:szCs w:val="24"/>
        </w:rPr>
        <w:t>to believe that there will be any loss of public enjoyment</w:t>
      </w:r>
      <w:r w:rsidR="008043E2">
        <w:rPr>
          <w:rFonts w:cs="Arial"/>
          <w:color w:val="000000"/>
          <w:szCs w:val="24"/>
        </w:rPr>
        <w:t xml:space="preserve"> as a result</w:t>
      </w:r>
      <w:r w:rsidR="00581025">
        <w:rPr>
          <w:rFonts w:cs="Arial"/>
          <w:color w:val="000000"/>
          <w:szCs w:val="24"/>
        </w:rPr>
        <w:t xml:space="preserve"> of the diversion</w:t>
      </w:r>
      <w:r w:rsidR="007833D8">
        <w:rPr>
          <w:rFonts w:cs="Arial"/>
          <w:color w:val="000000"/>
          <w:szCs w:val="24"/>
        </w:rPr>
        <w:t>.</w:t>
      </w:r>
    </w:p>
    <w:p w14:paraId="7A3BA9DA" w14:textId="77777777" w:rsidR="007D5799" w:rsidRPr="00631AAE" w:rsidRDefault="007D5799" w:rsidP="00A93DDF">
      <w:pPr>
        <w:jc w:val="both"/>
        <w:rPr>
          <w:rFonts w:cs="Arial"/>
          <w:szCs w:val="24"/>
        </w:rPr>
      </w:pPr>
    </w:p>
    <w:p w14:paraId="700CE217" w14:textId="4024D2F8" w:rsidR="00E2744E" w:rsidRDefault="002A6CBF" w:rsidP="00A93DDF">
      <w:pPr>
        <w:jc w:val="both"/>
        <w:rPr>
          <w:rFonts w:cs="Arial"/>
          <w:szCs w:val="24"/>
        </w:rPr>
      </w:pPr>
      <w:r>
        <w:rPr>
          <w:rFonts w:cs="Arial"/>
          <w:szCs w:val="24"/>
        </w:rPr>
        <w:t xml:space="preserve">The Council must also consider the effect of confirming an </w:t>
      </w:r>
      <w:r w:rsidR="002E0378">
        <w:rPr>
          <w:rFonts w:cs="Arial"/>
          <w:szCs w:val="24"/>
        </w:rPr>
        <w:t>Order</w:t>
      </w:r>
      <w:r>
        <w:rPr>
          <w:rFonts w:cs="Arial"/>
          <w:szCs w:val="24"/>
        </w:rPr>
        <w:t xml:space="preserve"> on land served by the existing right of way. In this case a property known as The Barn is served by the existing right of way</w:t>
      </w:r>
      <w:r w:rsidR="00E96035">
        <w:rPr>
          <w:rFonts w:cs="Arial"/>
          <w:szCs w:val="24"/>
        </w:rPr>
        <w:t xml:space="preserve"> in addition to Hooton’s Farm, but it is believed that both properties have private vehicular rights over the section of footpath A-B</w:t>
      </w:r>
      <w:r w:rsidR="002E5E7A">
        <w:rPr>
          <w:rFonts w:cs="Arial"/>
          <w:szCs w:val="24"/>
        </w:rPr>
        <w:t xml:space="preserve">. These private rights </w:t>
      </w:r>
      <w:r w:rsidR="00E96035">
        <w:rPr>
          <w:rFonts w:cs="Arial"/>
          <w:szCs w:val="24"/>
        </w:rPr>
        <w:t>are not affected by the proposed diversion</w:t>
      </w:r>
      <w:r w:rsidR="002E5E7A">
        <w:rPr>
          <w:rFonts w:cs="Arial"/>
          <w:szCs w:val="24"/>
        </w:rPr>
        <w:t>. The owners of The Barn have been consulted and have not raised any objection.</w:t>
      </w:r>
    </w:p>
    <w:p w14:paraId="13810559" w14:textId="77777777" w:rsidR="007833D8" w:rsidRDefault="007833D8" w:rsidP="00A93DDF">
      <w:pPr>
        <w:jc w:val="both"/>
        <w:rPr>
          <w:rFonts w:cs="Arial"/>
          <w:szCs w:val="24"/>
        </w:rPr>
      </w:pPr>
    </w:p>
    <w:p w14:paraId="57B6D629" w14:textId="1A9AFC93" w:rsidR="007833D8" w:rsidRPr="00A93DDF" w:rsidRDefault="007833D8" w:rsidP="00A93DDF">
      <w:pPr>
        <w:jc w:val="both"/>
        <w:rPr>
          <w:rFonts w:cs="Arial"/>
          <w:szCs w:val="24"/>
        </w:rPr>
      </w:pPr>
      <w:r>
        <w:rPr>
          <w:rFonts w:cs="Arial"/>
          <w:szCs w:val="24"/>
        </w:rPr>
        <w:t xml:space="preserve">Similarly, before confirming an </w:t>
      </w:r>
      <w:r w:rsidR="002E0378">
        <w:rPr>
          <w:rFonts w:cs="Arial"/>
          <w:szCs w:val="24"/>
        </w:rPr>
        <w:t>Order</w:t>
      </w:r>
      <w:r>
        <w:rPr>
          <w:rFonts w:cs="Arial"/>
          <w:szCs w:val="24"/>
        </w:rPr>
        <w:t xml:space="preserve"> the Council must consider the effect which the proposed would have on the land over which </w:t>
      </w:r>
      <w:r w:rsidR="00C371B3">
        <w:rPr>
          <w:rFonts w:cs="Arial"/>
          <w:szCs w:val="24"/>
        </w:rPr>
        <w:t>the new footpath is created. Any</w:t>
      </w:r>
      <w:r>
        <w:rPr>
          <w:rFonts w:cs="Arial"/>
          <w:szCs w:val="24"/>
        </w:rPr>
        <w:t xml:space="preserve"> effect of the new footpath is likely to be negligible because the land is currently used as an access track for horticultural machinery. It </w:t>
      </w:r>
      <w:r w:rsidR="00E820F8">
        <w:rPr>
          <w:rFonts w:cs="Arial"/>
          <w:szCs w:val="24"/>
        </w:rPr>
        <w:t xml:space="preserve">is not expected that there will be any conflict between the use of the track </w:t>
      </w:r>
      <w:r>
        <w:rPr>
          <w:rFonts w:cs="Arial"/>
          <w:szCs w:val="24"/>
        </w:rPr>
        <w:t>for pedestrian traffic, which is likely to be infrequent</w:t>
      </w:r>
      <w:r w:rsidR="00E820F8">
        <w:rPr>
          <w:rFonts w:cs="Arial"/>
          <w:szCs w:val="24"/>
        </w:rPr>
        <w:t xml:space="preserve"> and the owners </w:t>
      </w:r>
      <w:r w:rsidR="00444502">
        <w:rPr>
          <w:rFonts w:cs="Arial"/>
          <w:szCs w:val="24"/>
        </w:rPr>
        <w:t>vehicular</w:t>
      </w:r>
      <w:r w:rsidR="00E820F8">
        <w:rPr>
          <w:rFonts w:cs="Arial"/>
          <w:szCs w:val="24"/>
        </w:rPr>
        <w:t xml:space="preserve"> use of the track. </w:t>
      </w:r>
      <w:r>
        <w:rPr>
          <w:rFonts w:cs="Arial"/>
          <w:szCs w:val="24"/>
        </w:rPr>
        <w:t>There is the possibility that the right of way brings with it some problems such as people allowing their dogs to roam free over the land</w:t>
      </w:r>
      <w:r w:rsidR="002E0378">
        <w:rPr>
          <w:rFonts w:cs="Arial"/>
          <w:szCs w:val="24"/>
        </w:rPr>
        <w:t xml:space="preserve"> and dog fouling. However, the unaffected part of </w:t>
      </w:r>
      <w:r w:rsidR="00E820F8">
        <w:rPr>
          <w:rFonts w:cs="Arial"/>
          <w:szCs w:val="24"/>
        </w:rPr>
        <w:t xml:space="preserve">Scarisbrick </w:t>
      </w:r>
      <w:r w:rsidR="002956FD">
        <w:rPr>
          <w:rFonts w:cs="Arial"/>
          <w:szCs w:val="24"/>
        </w:rPr>
        <w:t>F</w:t>
      </w:r>
      <w:r w:rsidR="002E0378">
        <w:rPr>
          <w:rFonts w:cs="Arial"/>
          <w:szCs w:val="24"/>
        </w:rPr>
        <w:t>ootpath 6</w:t>
      </w:r>
      <w:r>
        <w:rPr>
          <w:rFonts w:cs="Arial"/>
          <w:szCs w:val="24"/>
        </w:rPr>
        <w:t xml:space="preserve"> </w:t>
      </w:r>
      <w:r w:rsidR="002E0378">
        <w:rPr>
          <w:rFonts w:cs="Arial"/>
          <w:szCs w:val="24"/>
        </w:rPr>
        <w:t>crosses the field and therefore any negative effects by increasing the length of the path through the field would only be marginal. The proposed footpath could affect alternative uses of the land but the owners have been consulted an</w:t>
      </w:r>
      <w:r w:rsidR="00685FAA">
        <w:rPr>
          <w:rFonts w:cs="Arial"/>
          <w:szCs w:val="24"/>
        </w:rPr>
        <w:t>d have not raised any objection</w:t>
      </w:r>
      <w:r w:rsidR="002E0378">
        <w:rPr>
          <w:rFonts w:cs="Arial"/>
          <w:szCs w:val="24"/>
        </w:rPr>
        <w:t xml:space="preserve"> to the existing track being used as a footpath.</w:t>
      </w:r>
      <w:r>
        <w:rPr>
          <w:rFonts w:cs="Arial"/>
          <w:szCs w:val="24"/>
        </w:rPr>
        <w:t xml:space="preserve"> </w:t>
      </w:r>
    </w:p>
    <w:p w14:paraId="394A77CE" w14:textId="77777777" w:rsidR="00E2744E" w:rsidRPr="00631AAE" w:rsidRDefault="00E2744E">
      <w:pPr>
        <w:jc w:val="both"/>
        <w:rPr>
          <w:rFonts w:cs="Arial"/>
          <w:szCs w:val="24"/>
        </w:rPr>
      </w:pPr>
    </w:p>
    <w:p w14:paraId="78E2DF97" w14:textId="3C998FD9" w:rsidR="00E2744E" w:rsidRPr="003460DC" w:rsidRDefault="00E2744E">
      <w:pPr>
        <w:jc w:val="both"/>
        <w:rPr>
          <w:rFonts w:cs="Arial"/>
          <w:szCs w:val="24"/>
        </w:rPr>
      </w:pPr>
      <w:r w:rsidRPr="00631AAE">
        <w:rPr>
          <w:rFonts w:cs="Arial"/>
          <w:szCs w:val="24"/>
        </w:rPr>
        <w:t xml:space="preserve">It is advised that the needs of </w:t>
      </w:r>
      <w:r w:rsidR="002F5220" w:rsidRPr="00631AAE">
        <w:rPr>
          <w:rFonts w:cs="Arial"/>
          <w:szCs w:val="24"/>
        </w:rPr>
        <w:t xml:space="preserve">people who </w:t>
      </w:r>
      <w:r w:rsidR="002E0378">
        <w:rPr>
          <w:rFonts w:cs="Arial"/>
          <w:szCs w:val="24"/>
        </w:rPr>
        <w:t>are</w:t>
      </w:r>
      <w:r w:rsidR="002F5220" w:rsidRPr="00631AAE">
        <w:rPr>
          <w:rFonts w:cs="Arial"/>
          <w:szCs w:val="24"/>
        </w:rPr>
        <w:t xml:space="preserve"> elderly or disabled</w:t>
      </w:r>
      <w:r w:rsidRPr="00631AAE">
        <w:rPr>
          <w:rFonts w:cs="Arial"/>
          <w:szCs w:val="24"/>
        </w:rPr>
        <w:t xml:space="preserve"> have been considered and as such, the proposal is compatible with the duty of the County Council, as a highway authority, under The Equality Act 2010 </w:t>
      </w:r>
      <w:r w:rsidRPr="003460DC">
        <w:rPr>
          <w:rFonts w:cs="Arial"/>
          <w:szCs w:val="24"/>
        </w:rPr>
        <w:t xml:space="preserve">– formerly the </w:t>
      </w:r>
      <w:r w:rsidR="003460DC" w:rsidRPr="00AD1049">
        <w:rPr>
          <w:rFonts w:cs="Arial"/>
          <w:szCs w:val="24"/>
        </w:rPr>
        <w:t xml:space="preserve">Disability Discrimination Act 1995 (DDA). The alternative route will be of adequate </w:t>
      </w:r>
      <w:r w:rsidRPr="003460DC">
        <w:rPr>
          <w:rFonts w:cs="Arial"/>
          <w:szCs w:val="24"/>
        </w:rPr>
        <w:t>width</w:t>
      </w:r>
      <w:r w:rsidR="000D195E">
        <w:rPr>
          <w:rFonts w:cs="Arial"/>
          <w:szCs w:val="24"/>
        </w:rPr>
        <w:t>, a</w:t>
      </w:r>
      <w:r w:rsidRPr="003460DC">
        <w:rPr>
          <w:rFonts w:cs="Arial"/>
          <w:szCs w:val="24"/>
        </w:rPr>
        <w:t xml:space="preserve">nd </w:t>
      </w:r>
      <w:r w:rsidR="00A751A5">
        <w:rPr>
          <w:rFonts w:cs="Arial"/>
          <w:szCs w:val="24"/>
        </w:rPr>
        <w:t xml:space="preserve">there will be </w:t>
      </w:r>
      <w:r w:rsidR="002F5220" w:rsidRPr="003460DC">
        <w:rPr>
          <w:rFonts w:cs="Arial"/>
          <w:szCs w:val="24"/>
        </w:rPr>
        <w:t>no gates or stiles installed across</w:t>
      </w:r>
      <w:r w:rsidR="00A751A5">
        <w:rPr>
          <w:rFonts w:cs="Arial"/>
          <w:szCs w:val="24"/>
        </w:rPr>
        <w:t xml:space="preserve"> the</w:t>
      </w:r>
      <w:r w:rsidR="00581025">
        <w:rPr>
          <w:rFonts w:cs="Arial"/>
          <w:szCs w:val="24"/>
        </w:rPr>
        <w:t xml:space="preserve"> new</w:t>
      </w:r>
      <w:r w:rsidR="00A751A5">
        <w:rPr>
          <w:rFonts w:cs="Arial"/>
          <w:szCs w:val="24"/>
        </w:rPr>
        <w:t xml:space="preserve"> path</w:t>
      </w:r>
      <w:r w:rsidR="002F5220" w:rsidRPr="003460DC">
        <w:rPr>
          <w:rFonts w:cs="Arial"/>
          <w:szCs w:val="24"/>
        </w:rPr>
        <w:t>.</w:t>
      </w:r>
    </w:p>
    <w:p w14:paraId="32A8A82E" w14:textId="77777777" w:rsidR="005B73A7" w:rsidRPr="003460DC" w:rsidRDefault="005B73A7">
      <w:pPr>
        <w:jc w:val="both"/>
        <w:rPr>
          <w:rFonts w:cs="Arial"/>
          <w:color w:val="000000"/>
          <w:szCs w:val="24"/>
        </w:rPr>
      </w:pPr>
    </w:p>
    <w:p w14:paraId="0B48BE29" w14:textId="78B731BE" w:rsidR="00E2744E" w:rsidRPr="00631AAE" w:rsidRDefault="00E2744E">
      <w:pPr>
        <w:jc w:val="both"/>
        <w:rPr>
          <w:rFonts w:cs="Arial"/>
          <w:color w:val="000000"/>
          <w:szCs w:val="24"/>
        </w:rPr>
      </w:pPr>
      <w:r w:rsidRPr="00631AAE">
        <w:rPr>
          <w:rFonts w:cs="Arial"/>
          <w:color w:val="000000"/>
          <w:szCs w:val="24"/>
        </w:rPr>
        <w:t xml:space="preserve">Further, it is advised that the effect of the </w:t>
      </w:r>
      <w:r w:rsidR="00892AF2" w:rsidRPr="00631AAE">
        <w:rPr>
          <w:rFonts w:cs="Arial"/>
          <w:color w:val="000000"/>
          <w:szCs w:val="24"/>
        </w:rPr>
        <w:t xml:space="preserve">proposed </w:t>
      </w:r>
      <w:r w:rsidRPr="00631AAE">
        <w:rPr>
          <w:rFonts w:cs="Arial"/>
          <w:color w:val="000000"/>
          <w:szCs w:val="24"/>
        </w:rPr>
        <w:t xml:space="preserve">Order is compatible with the material provisions of the County Council’s ‘Rights of Way Improvement Plan’. </w:t>
      </w:r>
    </w:p>
    <w:p w14:paraId="00B3EF62" w14:textId="77777777" w:rsidR="00E2744E" w:rsidRPr="00631AAE" w:rsidRDefault="00E2744E">
      <w:pPr>
        <w:jc w:val="both"/>
        <w:rPr>
          <w:rFonts w:cs="Arial"/>
          <w:color w:val="000000"/>
          <w:szCs w:val="24"/>
        </w:rPr>
      </w:pPr>
    </w:p>
    <w:p w14:paraId="11F336D4" w14:textId="77777777" w:rsidR="00E2744E" w:rsidRPr="00631AAE" w:rsidRDefault="00E2744E">
      <w:pPr>
        <w:jc w:val="both"/>
        <w:rPr>
          <w:rFonts w:cs="Arial"/>
          <w:color w:val="000000"/>
          <w:szCs w:val="24"/>
        </w:rPr>
      </w:pPr>
      <w:r w:rsidRPr="00631AAE">
        <w:rPr>
          <w:rFonts w:cs="Arial"/>
          <w:szCs w:val="24"/>
        </w:rPr>
        <w:t xml:space="preserve">It is suggested that all the points raised in the consultation </w:t>
      </w:r>
      <w:r w:rsidR="00055F8F" w:rsidRPr="00631AAE">
        <w:rPr>
          <w:rFonts w:cs="Arial"/>
          <w:szCs w:val="24"/>
        </w:rPr>
        <w:t xml:space="preserve">to date </w:t>
      </w:r>
      <w:r w:rsidRPr="00631AAE">
        <w:rPr>
          <w:rFonts w:cs="Arial"/>
          <w:szCs w:val="24"/>
        </w:rPr>
        <w:t>have been addressed</w:t>
      </w:r>
      <w:r w:rsidRPr="00631AAE">
        <w:rPr>
          <w:rFonts w:cs="Arial"/>
          <w:color w:val="000000"/>
          <w:szCs w:val="24"/>
        </w:rPr>
        <w:t xml:space="preserve"> above, therefore having regard to the above and all other relevant matters, it would be expedient generally to confirm the Order.</w:t>
      </w:r>
    </w:p>
    <w:p w14:paraId="602DB140" w14:textId="77777777" w:rsidR="003460DC" w:rsidRDefault="003460DC" w:rsidP="008A024F">
      <w:pPr>
        <w:keepNext/>
        <w:jc w:val="both"/>
        <w:outlineLvl w:val="0"/>
        <w:rPr>
          <w:rFonts w:cs="Arial"/>
          <w:b/>
          <w:szCs w:val="24"/>
        </w:rPr>
      </w:pPr>
    </w:p>
    <w:p w14:paraId="53F5D996" w14:textId="77777777" w:rsidR="003460DC" w:rsidRDefault="003460DC" w:rsidP="008A024F">
      <w:pPr>
        <w:keepNext/>
        <w:jc w:val="both"/>
        <w:outlineLvl w:val="0"/>
        <w:rPr>
          <w:rFonts w:cs="Arial"/>
          <w:b/>
          <w:szCs w:val="24"/>
        </w:rPr>
      </w:pPr>
    </w:p>
    <w:p w14:paraId="2A890D86" w14:textId="77777777" w:rsidR="003460DC" w:rsidRPr="003460DC" w:rsidRDefault="003460DC" w:rsidP="008A024F">
      <w:pPr>
        <w:keepNext/>
        <w:jc w:val="both"/>
        <w:outlineLvl w:val="0"/>
        <w:rPr>
          <w:rFonts w:cs="Arial"/>
          <w:b/>
          <w:szCs w:val="24"/>
        </w:rPr>
      </w:pPr>
      <w:r w:rsidRPr="003460DC">
        <w:rPr>
          <w:rFonts w:cs="Arial"/>
          <w:b/>
          <w:szCs w:val="24"/>
        </w:rPr>
        <w:t>Stance on Submitting the Order for Confirmation (Annex C refers)</w:t>
      </w:r>
    </w:p>
    <w:p w14:paraId="66D898C1" w14:textId="77777777" w:rsidR="003460DC" w:rsidRPr="003460DC" w:rsidRDefault="003460DC" w:rsidP="00DB7994">
      <w:pPr>
        <w:jc w:val="both"/>
        <w:rPr>
          <w:rFonts w:cs="Arial"/>
          <w:szCs w:val="24"/>
        </w:rPr>
      </w:pPr>
    </w:p>
    <w:p w14:paraId="1E692478" w14:textId="628705FF" w:rsidR="003460DC" w:rsidRPr="003460DC" w:rsidRDefault="003460DC" w:rsidP="005B0B52">
      <w:pPr>
        <w:autoSpaceDE w:val="0"/>
        <w:autoSpaceDN w:val="0"/>
        <w:jc w:val="both"/>
        <w:rPr>
          <w:rFonts w:eastAsiaTheme="minorHAnsi" w:cs="Arial"/>
          <w:szCs w:val="24"/>
          <w:lang w:eastAsia="en-US"/>
        </w:rPr>
      </w:pPr>
      <w:r w:rsidRPr="003460DC">
        <w:rPr>
          <w:rFonts w:eastAsiaTheme="minorHAnsi" w:cs="Arial"/>
          <w:szCs w:val="24"/>
          <w:lang w:eastAsia="en-US"/>
        </w:rPr>
        <w:t>It is recommended that the County Council should not necessarily promote every Order submitted to the Secretary of State at public expense where there is little or no public benefit and therefore it is suggested that in this instance the promotion of this diversion to confirmation in the event of objections, which unlike the making of the Order is not rechargeable to the applicant, is not undertaken by the County Council. In the event of the Order being submitted to the Secretary of State the applicant can support or promote the confirmation of the Order, including participation at public inquiry or hearing. It is suggested that the Authority take a neutral stance.</w:t>
      </w:r>
    </w:p>
    <w:p w14:paraId="3A8B2DA5" w14:textId="77777777" w:rsidR="00E2744E" w:rsidRPr="003460DC" w:rsidRDefault="00E2744E" w:rsidP="005B0B52">
      <w:pPr>
        <w:jc w:val="both"/>
        <w:rPr>
          <w:rFonts w:cs="Arial"/>
          <w:color w:val="000000"/>
          <w:szCs w:val="24"/>
        </w:rPr>
      </w:pPr>
    </w:p>
    <w:p w14:paraId="0862F4FD" w14:textId="77777777" w:rsidR="000C563E" w:rsidRPr="00631AAE" w:rsidRDefault="000C563E" w:rsidP="005B0B52">
      <w:pPr>
        <w:jc w:val="both"/>
        <w:rPr>
          <w:rFonts w:cs="Arial"/>
          <w:b/>
          <w:szCs w:val="24"/>
        </w:rPr>
      </w:pPr>
    </w:p>
    <w:p w14:paraId="575D4834" w14:textId="77777777" w:rsidR="00E2744E" w:rsidRPr="00631AAE" w:rsidRDefault="00E2744E" w:rsidP="005B0B52">
      <w:pPr>
        <w:jc w:val="both"/>
        <w:rPr>
          <w:rFonts w:cs="Arial"/>
          <w:b/>
          <w:szCs w:val="24"/>
        </w:rPr>
      </w:pPr>
      <w:r w:rsidRPr="00631AAE">
        <w:rPr>
          <w:rFonts w:cs="Arial"/>
          <w:b/>
          <w:szCs w:val="24"/>
        </w:rPr>
        <w:t>Risk Management</w:t>
      </w:r>
    </w:p>
    <w:p w14:paraId="30A7D8DF" w14:textId="77777777" w:rsidR="00E2744E" w:rsidRPr="00631AAE" w:rsidRDefault="00E2744E" w:rsidP="005B0B52">
      <w:pPr>
        <w:jc w:val="both"/>
        <w:rPr>
          <w:rFonts w:cs="Arial"/>
          <w:szCs w:val="24"/>
        </w:rPr>
      </w:pPr>
    </w:p>
    <w:p w14:paraId="32379EA8" w14:textId="354A65D3" w:rsidR="00E2744E" w:rsidRPr="00631AAE" w:rsidRDefault="00E2744E">
      <w:pPr>
        <w:jc w:val="both"/>
        <w:rPr>
          <w:rFonts w:cs="Arial"/>
          <w:szCs w:val="24"/>
        </w:rPr>
      </w:pPr>
      <w:r w:rsidRPr="00631AAE">
        <w:rPr>
          <w:rFonts w:cs="Arial"/>
          <w:szCs w:val="24"/>
        </w:rPr>
        <w:t xml:space="preserve">Consideration has been given to the risk management implications associated with this proposal. The Committee is advised that, provided the decision is taken in accordance with the advice and guidance contained in Annex 'B' (item 5) included in the Agenda papers, and is based upon relevant information contained in the report, there </w:t>
      </w:r>
      <w:r w:rsidR="002E0378">
        <w:rPr>
          <w:rFonts w:cs="Arial"/>
          <w:szCs w:val="24"/>
        </w:rPr>
        <w:t>are</w:t>
      </w:r>
      <w:r w:rsidRPr="00631AAE">
        <w:rPr>
          <w:rFonts w:cs="Arial"/>
          <w:szCs w:val="24"/>
        </w:rPr>
        <w:t xml:space="preserve"> no significant risks associated with the decision-making process.</w:t>
      </w:r>
    </w:p>
    <w:p w14:paraId="1ACE5CFD" w14:textId="77777777" w:rsidR="00E2744E" w:rsidRPr="00631AAE" w:rsidRDefault="00E2744E">
      <w:pPr>
        <w:jc w:val="both"/>
        <w:rPr>
          <w:rFonts w:cs="Arial"/>
          <w:szCs w:val="24"/>
        </w:rPr>
      </w:pPr>
    </w:p>
    <w:p w14:paraId="79D21419" w14:textId="77777777" w:rsidR="00E2744E" w:rsidRPr="00631AAE" w:rsidRDefault="00E2744E">
      <w:pPr>
        <w:pStyle w:val="Heading1"/>
        <w:jc w:val="both"/>
        <w:rPr>
          <w:rFonts w:cs="Arial"/>
          <w:szCs w:val="24"/>
        </w:rPr>
      </w:pPr>
      <w:r w:rsidRPr="00631AAE">
        <w:rPr>
          <w:rFonts w:cs="Arial"/>
          <w:szCs w:val="24"/>
        </w:rPr>
        <w:t>Alternative options to be considered</w:t>
      </w:r>
    </w:p>
    <w:p w14:paraId="0B59FA26" w14:textId="77777777" w:rsidR="00E2744E" w:rsidRPr="00631AAE" w:rsidRDefault="00E2744E">
      <w:pPr>
        <w:pStyle w:val="Heading1"/>
        <w:jc w:val="both"/>
        <w:rPr>
          <w:rFonts w:cs="Arial"/>
          <w:szCs w:val="24"/>
        </w:rPr>
      </w:pPr>
      <w:r w:rsidRPr="00631AAE">
        <w:rPr>
          <w:rFonts w:cs="Arial"/>
          <w:b w:val="0"/>
          <w:szCs w:val="24"/>
        </w:rPr>
        <w:t xml:space="preserve"> </w:t>
      </w:r>
    </w:p>
    <w:p w14:paraId="15DE290C" w14:textId="77777777" w:rsidR="00E2744E" w:rsidRPr="00631AAE" w:rsidRDefault="00E2744E" w:rsidP="00E2744E">
      <w:pPr>
        <w:jc w:val="both"/>
        <w:rPr>
          <w:rFonts w:cs="Arial"/>
          <w:szCs w:val="24"/>
        </w:rPr>
      </w:pPr>
      <w:r w:rsidRPr="00631AAE">
        <w:rPr>
          <w:rFonts w:cs="Arial"/>
          <w:szCs w:val="24"/>
        </w:rPr>
        <w:t>To not agree that the Order be made.</w:t>
      </w:r>
    </w:p>
    <w:p w14:paraId="06D96F67" w14:textId="77777777" w:rsidR="00E2744E" w:rsidRPr="00631AAE" w:rsidRDefault="00E2744E" w:rsidP="00E2744E">
      <w:pPr>
        <w:jc w:val="both"/>
        <w:rPr>
          <w:rFonts w:cs="Arial"/>
          <w:szCs w:val="24"/>
        </w:rPr>
      </w:pPr>
    </w:p>
    <w:p w14:paraId="5E93852D" w14:textId="77777777" w:rsidR="00E2744E" w:rsidRPr="00631AAE" w:rsidRDefault="00E2744E" w:rsidP="00E2744E">
      <w:pPr>
        <w:jc w:val="both"/>
        <w:rPr>
          <w:rFonts w:cs="Arial"/>
          <w:szCs w:val="24"/>
        </w:rPr>
      </w:pPr>
      <w:r w:rsidRPr="00631AAE">
        <w:rPr>
          <w:rFonts w:cs="Arial"/>
          <w:szCs w:val="24"/>
        </w:rPr>
        <w:t>To agree the Order be made but not yet be satisfied regarding the criteria for confirmation and request a further report at a later date.</w:t>
      </w:r>
    </w:p>
    <w:p w14:paraId="5C69097B" w14:textId="77777777" w:rsidR="00E2744E" w:rsidRPr="00631AAE" w:rsidRDefault="00E2744E" w:rsidP="00E2744E">
      <w:pPr>
        <w:jc w:val="both"/>
        <w:rPr>
          <w:rFonts w:cs="Arial"/>
          <w:szCs w:val="24"/>
        </w:rPr>
      </w:pPr>
    </w:p>
    <w:p w14:paraId="449D905F" w14:textId="77777777" w:rsidR="0037461A" w:rsidRPr="00631AAE" w:rsidRDefault="00E2744E" w:rsidP="00E2744E">
      <w:pPr>
        <w:jc w:val="both"/>
        <w:rPr>
          <w:rFonts w:cs="Arial"/>
          <w:szCs w:val="24"/>
        </w:rPr>
      </w:pPr>
      <w:r w:rsidRPr="00631AAE">
        <w:rPr>
          <w:rFonts w:cs="Arial"/>
          <w:szCs w:val="24"/>
        </w:rPr>
        <w:t>To agree that the Order be made and promoted to confirmation</w:t>
      </w:r>
      <w:r w:rsidR="0037461A" w:rsidRPr="00631AAE">
        <w:rPr>
          <w:rFonts w:cs="Arial"/>
          <w:szCs w:val="24"/>
        </w:rPr>
        <w:t xml:space="preserve"> by the County Council.</w:t>
      </w:r>
    </w:p>
    <w:p w14:paraId="6BB85A6F" w14:textId="77777777" w:rsidR="0037461A" w:rsidRPr="00631AAE" w:rsidRDefault="0037461A" w:rsidP="00E2744E">
      <w:pPr>
        <w:jc w:val="both"/>
        <w:rPr>
          <w:rFonts w:cs="Arial"/>
          <w:szCs w:val="24"/>
        </w:rPr>
      </w:pPr>
    </w:p>
    <w:p w14:paraId="1A7250EF" w14:textId="70FE036A" w:rsidR="00E2744E" w:rsidRPr="00631AAE" w:rsidRDefault="0037461A" w:rsidP="00E2744E">
      <w:pPr>
        <w:jc w:val="both"/>
        <w:rPr>
          <w:rFonts w:cs="Arial"/>
          <w:szCs w:val="24"/>
        </w:rPr>
      </w:pPr>
      <w:r w:rsidRPr="00631AAE">
        <w:rPr>
          <w:rFonts w:cs="Arial"/>
          <w:szCs w:val="24"/>
        </w:rPr>
        <w:t>To agree that the Order be made and if objections prevent confirmation of the Order by the County Council that the Order be submitted to the Secretary of State to allow the applicant</w:t>
      </w:r>
      <w:bookmarkStart w:id="0" w:name="_GoBack"/>
      <w:bookmarkEnd w:id="0"/>
      <w:r w:rsidRPr="00631AAE">
        <w:rPr>
          <w:rFonts w:cs="Arial"/>
          <w:szCs w:val="24"/>
        </w:rPr>
        <w:t xml:space="preserve"> to promote confirmation,</w:t>
      </w:r>
      <w:r w:rsidR="00E2744E" w:rsidRPr="00631AAE">
        <w:rPr>
          <w:rFonts w:cs="Arial"/>
          <w:szCs w:val="24"/>
        </w:rPr>
        <w:t xml:space="preserve"> according to the recommendation.</w:t>
      </w:r>
    </w:p>
    <w:p w14:paraId="2E979700" w14:textId="77777777" w:rsidR="00E2744E" w:rsidRPr="00631AAE" w:rsidRDefault="00E2744E" w:rsidP="00E2744E">
      <w:pPr>
        <w:jc w:val="both"/>
        <w:rPr>
          <w:rFonts w:cs="Arial"/>
          <w:szCs w:val="24"/>
        </w:rPr>
      </w:pPr>
    </w:p>
    <w:p w14:paraId="08889AFE" w14:textId="77777777" w:rsidR="00E2744E" w:rsidRPr="00631AAE" w:rsidRDefault="00E2744E" w:rsidP="00E2744E">
      <w:pPr>
        <w:pStyle w:val="Heading5"/>
        <w:jc w:val="both"/>
        <w:rPr>
          <w:rFonts w:ascii="Arial" w:hAnsi="Arial" w:cs="Arial"/>
          <w:szCs w:val="24"/>
          <w:u w:val="none"/>
        </w:rPr>
      </w:pPr>
      <w:r w:rsidRPr="00631AAE">
        <w:rPr>
          <w:rFonts w:ascii="Arial" w:hAnsi="Arial" w:cs="Arial"/>
          <w:szCs w:val="24"/>
          <w:u w:val="none"/>
        </w:rPr>
        <w:lastRenderedPageBreak/>
        <w:t>Local Government (Access to Information) Act 1985</w:t>
      </w:r>
    </w:p>
    <w:p w14:paraId="7BAEBA64" w14:textId="77777777" w:rsidR="00E2744E" w:rsidRPr="00631AAE" w:rsidRDefault="00E2744E" w:rsidP="00E2744E">
      <w:pPr>
        <w:pStyle w:val="Heading5"/>
        <w:jc w:val="both"/>
        <w:rPr>
          <w:rFonts w:ascii="Arial" w:hAnsi="Arial" w:cs="Arial"/>
          <w:szCs w:val="24"/>
          <w:u w:val="none"/>
        </w:rPr>
      </w:pPr>
      <w:r w:rsidRPr="00631AAE">
        <w:rPr>
          <w:rFonts w:ascii="Arial" w:hAnsi="Arial" w:cs="Arial"/>
          <w:szCs w:val="24"/>
          <w:u w:val="none"/>
        </w:rPr>
        <w:t>List of Background Papers</w:t>
      </w:r>
    </w:p>
    <w:p w14:paraId="79319067" w14:textId="77777777" w:rsidR="00E2744E" w:rsidRPr="00631AAE" w:rsidRDefault="00E2744E" w:rsidP="00E2744E">
      <w:pPr>
        <w:jc w:val="both"/>
        <w:rPr>
          <w:rFonts w:cs="Arial"/>
          <w:szCs w:val="24"/>
        </w:rPr>
      </w:pPr>
    </w:p>
    <w:tbl>
      <w:tblPr>
        <w:tblW w:w="0" w:type="auto"/>
        <w:tblLayout w:type="fixed"/>
        <w:tblLook w:val="0000" w:firstRow="0" w:lastRow="0" w:firstColumn="0" w:lastColumn="0" w:noHBand="0" w:noVBand="0"/>
      </w:tblPr>
      <w:tblGrid>
        <w:gridCol w:w="3227"/>
        <w:gridCol w:w="2775"/>
        <w:gridCol w:w="3178"/>
      </w:tblGrid>
      <w:tr w:rsidR="00E2744E" w:rsidRPr="00631AAE" w14:paraId="6B20B5B7" w14:textId="77777777" w:rsidTr="000C563E">
        <w:tc>
          <w:tcPr>
            <w:tcW w:w="3227" w:type="dxa"/>
          </w:tcPr>
          <w:p w14:paraId="7D7DA5D7" w14:textId="77777777" w:rsidR="00E2744E" w:rsidRPr="00631AAE" w:rsidRDefault="00E2744E" w:rsidP="000C563E">
            <w:pPr>
              <w:pStyle w:val="Heading7"/>
              <w:rPr>
                <w:rFonts w:ascii="Arial" w:hAnsi="Arial" w:cs="Arial"/>
                <w:szCs w:val="24"/>
                <w:u w:val="none"/>
              </w:rPr>
            </w:pPr>
            <w:r w:rsidRPr="00631AAE">
              <w:rPr>
                <w:rFonts w:ascii="Arial" w:hAnsi="Arial" w:cs="Arial"/>
                <w:szCs w:val="24"/>
                <w:u w:val="none"/>
              </w:rPr>
              <w:t>Paper</w:t>
            </w:r>
          </w:p>
        </w:tc>
        <w:tc>
          <w:tcPr>
            <w:tcW w:w="2775" w:type="dxa"/>
          </w:tcPr>
          <w:p w14:paraId="585034FF" w14:textId="77777777" w:rsidR="00E2744E" w:rsidRPr="00631AAE" w:rsidRDefault="00E2744E" w:rsidP="000C563E">
            <w:pPr>
              <w:pStyle w:val="Heading7"/>
              <w:rPr>
                <w:rFonts w:ascii="Arial" w:hAnsi="Arial" w:cs="Arial"/>
                <w:szCs w:val="24"/>
                <w:u w:val="none"/>
              </w:rPr>
            </w:pPr>
            <w:r w:rsidRPr="00631AAE">
              <w:rPr>
                <w:rFonts w:ascii="Arial" w:hAnsi="Arial" w:cs="Arial"/>
                <w:szCs w:val="24"/>
                <w:u w:val="none"/>
              </w:rPr>
              <w:t>Date</w:t>
            </w:r>
          </w:p>
        </w:tc>
        <w:tc>
          <w:tcPr>
            <w:tcW w:w="3178" w:type="dxa"/>
          </w:tcPr>
          <w:p w14:paraId="180DF946" w14:textId="77777777" w:rsidR="00E2744E" w:rsidRPr="00631AAE" w:rsidRDefault="00E2744E" w:rsidP="000C563E">
            <w:pPr>
              <w:pStyle w:val="Heading7"/>
              <w:rPr>
                <w:rFonts w:ascii="Arial" w:hAnsi="Arial" w:cs="Arial"/>
                <w:szCs w:val="24"/>
                <w:u w:val="none"/>
              </w:rPr>
            </w:pPr>
            <w:r w:rsidRPr="00631AAE">
              <w:rPr>
                <w:rFonts w:ascii="Arial" w:hAnsi="Arial" w:cs="Arial"/>
                <w:szCs w:val="24"/>
                <w:u w:val="none"/>
              </w:rPr>
              <w:t>Contact/Directorate/Tel</w:t>
            </w:r>
          </w:p>
        </w:tc>
      </w:tr>
      <w:tr w:rsidR="00E2744E" w:rsidRPr="00631AAE" w14:paraId="736A3A6B" w14:textId="77777777" w:rsidTr="000C563E">
        <w:tc>
          <w:tcPr>
            <w:tcW w:w="3227" w:type="dxa"/>
          </w:tcPr>
          <w:p w14:paraId="458EB3C9" w14:textId="77777777" w:rsidR="00E2744E" w:rsidRPr="00631AAE" w:rsidRDefault="00E2744E" w:rsidP="000C563E">
            <w:pPr>
              <w:rPr>
                <w:rFonts w:cs="Arial"/>
                <w:szCs w:val="24"/>
              </w:rPr>
            </w:pPr>
          </w:p>
          <w:p w14:paraId="0E9405DB" w14:textId="7888F4A7" w:rsidR="00E2744E" w:rsidRPr="00631AAE" w:rsidRDefault="006E533D" w:rsidP="00A751A5">
            <w:pPr>
              <w:rPr>
                <w:rFonts w:cs="Arial"/>
                <w:szCs w:val="24"/>
              </w:rPr>
            </w:pPr>
            <w:r w:rsidRPr="00631AAE">
              <w:rPr>
                <w:rFonts w:cs="Arial"/>
                <w:szCs w:val="24"/>
              </w:rPr>
              <w:t>File Ref: PRW-</w:t>
            </w:r>
            <w:r w:rsidR="00A751A5">
              <w:rPr>
                <w:rFonts w:cs="Arial"/>
                <w:szCs w:val="24"/>
              </w:rPr>
              <w:t>08-15-06</w:t>
            </w:r>
          </w:p>
        </w:tc>
        <w:tc>
          <w:tcPr>
            <w:tcW w:w="2775" w:type="dxa"/>
          </w:tcPr>
          <w:p w14:paraId="5FB1623F" w14:textId="77777777" w:rsidR="00E2744E" w:rsidRPr="00631AAE" w:rsidRDefault="00E2744E" w:rsidP="000C563E">
            <w:pPr>
              <w:pStyle w:val="Heading7"/>
              <w:rPr>
                <w:rFonts w:ascii="Arial" w:hAnsi="Arial" w:cs="Arial"/>
                <w:szCs w:val="24"/>
                <w:u w:val="none"/>
              </w:rPr>
            </w:pPr>
          </w:p>
          <w:p w14:paraId="2EDD02D4" w14:textId="1F6294DA" w:rsidR="00E2744E" w:rsidRPr="00631AAE" w:rsidRDefault="00E2744E" w:rsidP="00376703">
            <w:pPr>
              <w:rPr>
                <w:rFonts w:cs="Arial"/>
                <w:szCs w:val="24"/>
              </w:rPr>
            </w:pPr>
          </w:p>
        </w:tc>
        <w:tc>
          <w:tcPr>
            <w:tcW w:w="3178" w:type="dxa"/>
          </w:tcPr>
          <w:p w14:paraId="6FC24C44" w14:textId="77777777" w:rsidR="00E2744E" w:rsidRPr="00631AAE" w:rsidRDefault="00E2744E" w:rsidP="000C563E">
            <w:pPr>
              <w:rPr>
                <w:rFonts w:cs="Arial"/>
                <w:szCs w:val="24"/>
              </w:rPr>
            </w:pPr>
          </w:p>
          <w:p w14:paraId="30D62D8E" w14:textId="77777777" w:rsidR="00E2744E" w:rsidRPr="00631AAE" w:rsidRDefault="00E2744E" w:rsidP="000C563E">
            <w:pPr>
              <w:jc w:val="both"/>
              <w:rPr>
                <w:rFonts w:cs="Arial"/>
                <w:szCs w:val="24"/>
              </w:rPr>
            </w:pPr>
            <w:r w:rsidRPr="00631AAE">
              <w:rPr>
                <w:rFonts w:cs="Arial"/>
                <w:szCs w:val="24"/>
              </w:rPr>
              <w:t>Mrs Ros Paulson</w:t>
            </w:r>
          </w:p>
          <w:p w14:paraId="239E7448" w14:textId="105F5C43" w:rsidR="00E2744E" w:rsidRPr="00631AAE" w:rsidRDefault="001749ED" w:rsidP="000C563E">
            <w:pPr>
              <w:jc w:val="both"/>
              <w:rPr>
                <w:rFonts w:cs="Arial"/>
                <w:szCs w:val="24"/>
              </w:rPr>
            </w:pPr>
            <w:r>
              <w:rPr>
                <w:rFonts w:cs="Arial"/>
                <w:szCs w:val="24"/>
              </w:rPr>
              <w:t>Planning and Environment</w:t>
            </w:r>
            <w:r w:rsidR="00E2744E" w:rsidRPr="00631AAE">
              <w:rPr>
                <w:rFonts w:cs="Arial"/>
                <w:szCs w:val="24"/>
              </w:rPr>
              <w:t xml:space="preserve">, </w:t>
            </w:r>
          </w:p>
          <w:p w14:paraId="10DFC3E1" w14:textId="0EC9EBF4" w:rsidR="00E2744E" w:rsidRPr="00631AAE" w:rsidRDefault="006E533D" w:rsidP="000C563E">
            <w:pPr>
              <w:rPr>
                <w:rFonts w:cs="Arial"/>
                <w:szCs w:val="24"/>
              </w:rPr>
            </w:pPr>
            <w:r w:rsidRPr="00631AAE">
              <w:rPr>
                <w:rFonts w:cs="Arial"/>
                <w:szCs w:val="24"/>
              </w:rPr>
              <w:t>0</w:t>
            </w:r>
            <w:r w:rsidR="00E66AD0">
              <w:rPr>
                <w:rFonts w:cs="Arial"/>
                <w:szCs w:val="24"/>
              </w:rPr>
              <w:t>7917 836628</w:t>
            </w:r>
          </w:p>
        </w:tc>
      </w:tr>
      <w:tr w:rsidR="00E2744E" w:rsidRPr="00631AAE" w14:paraId="54CB1822" w14:textId="77777777" w:rsidTr="000C563E">
        <w:tc>
          <w:tcPr>
            <w:tcW w:w="9180" w:type="dxa"/>
            <w:gridSpan w:val="3"/>
          </w:tcPr>
          <w:p w14:paraId="4D50171A" w14:textId="77777777" w:rsidR="00E2744E" w:rsidRPr="00631AAE" w:rsidRDefault="00E2744E" w:rsidP="000C563E">
            <w:pPr>
              <w:rPr>
                <w:rFonts w:cs="Arial"/>
                <w:szCs w:val="24"/>
              </w:rPr>
            </w:pPr>
          </w:p>
          <w:p w14:paraId="14932095" w14:textId="77777777" w:rsidR="00E2744E" w:rsidRPr="00631AAE" w:rsidRDefault="00E2744E" w:rsidP="000C563E">
            <w:pPr>
              <w:rPr>
                <w:rFonts w:cs="Arial"/>
                <w:szCs w:val="24"/>
              </w:rPr>
            </w:pPr>
            <w:r w:rsidRPr="00631AAE">
              <w:rPr>
                <w:rFonts w:cs="Arial"/>
                <w:szCs w:val="24"/>
              </w:rPr>
              <w:t>Reason for inclusion in Part II, if appropriate</w:t>
            </w:r>
          </w:p>
          <w:p w14:paraId="6B55A953" w14:textId="77777777" w:rsidR="00E2744E" w:rsidRPr="00631AAE" w:rsidRDefault="00E2744E" w:rsidP="000C563E">
            <w:pPr>
              <w:rPr>
                <w:rFonts w:cs="Arial"/>
                <w:szCs w:val="24"/>
              </w:rPr>
            </w:pPr>
          </w:p>
          <w:p w14:paraId="504DD401" w14:textId="77777777" w:rsidR="00E2744E" w:rsidRPr="00631AAE" w:rsidRDefault="00E2744E" w:rsidP="000C563E">
            <w:pPr>
              <w:rPr>
                <w:rFonts w:cs="Arial"/>
                <w:szCs w:val="24"/>
              </w:rPr>
            </w:pPr>
            <w:r w:rsidRPr="00631AAE">
              <w:rPr>
                <w:rFonts w:cs="Arial"/>
                <w:szCs w:val="24"/>
              </w:rPr>
              <w:t>N/A</w:t>
            </w:r>
          </w:p>
        </w:tc>
      </w:tr>
    </w:tbl>
    <w:p w14:paraId="0E69AE2A" w14:textId="77777777" w:rsidR="00E2744E" w:rsidRPr="00631AAE" w:rsidRDefault="00E2744E" w:rsidP="00E2744E">
      <w:pPr>
        <w:jc w:val="both"/>
        <w:rPr>
          <w:rFonts w:cs="Arial"/>
          <w:szCs w:val="24"/>
        </w:rPr>
      </w:pPr>
    </w:p>
    <w:p w14:paraId="074B449F" w14:textId="77777777" w:rsidR="00F058B8" w:rsidRPr="00631AAE" w:rsidRDefault="00F058B8">
      <w:pPr>
        <w:rPr>
          <w:rFonts w:cs="Arial"/>
          <w:szCs w:val="24"/>
        </w:rPr>
      </w:pPr>
    </w:p>
    <w:sectPr w:rsidR="00F058B8" w:rsidRPr="00631AAE" w:rsidSect="000C563E">
      <w:footerReference w:type="default" r:id="rId10"/>
      <w:footerReference w:type="first" r:id="rId11"/>
      <w:pgSz w:w="11907" w:h="16840" w:code="9"/>
      <w:pgMar w:top="1276"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6F614" w14:textId="77777777" w:rsidR="00181A29" w:rsidRDefault="00181A29" w:rsidP="001F6089">
      <w:r>
        <w:separator/>
      </w:r>
    </w:p>
  </w:endnote>
  <w:endnote w:type="continuationSeparator" w:id="0">
    <w:p w14:paraId="2DD48254" w14:textId="77777777" w:rsidR="00181A29" w:rsidRDefault="00181A29" w:rsidP="001F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C563E" w14:paraId="7377C90B" w14:textId="77777777">
      <w:tc>
        <w:tcPr>
          <w:tcW w:w="9243" w:type="dxa"/>
          <w:tcBorders>
            <w:top w:val="nil"/>
            <w:left w:val="nil"/>
            <w:bottom w:val="nil"/>
            <w:right w:val="nil"/>
          </w:tcBorders>
        </w:tcPr>
        <w:p w14:paraId="13EC835A" w14:textId="77777777" w:rsidR="000C563E" w:rsidRDefault="000C563E">
          <w:pPr>
            <w:pStyle w:val="Footer"/>
            <w:tabs>
              <w:tab w:val="clear" w:pos="4153"/>
            </w:tabs>
            <w:ind w:right="-45"/>
            <w:jc w:val="right"/>
          </w:pPr>
        </w:p>
      </w:tc>
    </w:tr>
  </w:tbl>
  <w:p w14:paraId="5568916C" w14:textId="77777777" w:rsidR="000C563E" w:rsidRDefault="000C563E">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C563E" w14:paraId="45BC0FBC" w14:textId="77777777">
      <w:tc>
        <w:tcPr>
          <w:tcW w:w="9243" w:type="dxa"/>
          <w:tcBorders>
            <w:top w:val="nil"/>
            <w:left w:val="nil"/>
            <w:bottom w:val="nil"/>
            <w:right w:val="nil"/>
          </w:tcBorders>
        </w:tcPr>
        <w:p w14:paraId="36D93466" w14:textId="546D3865" w:rsidR="000C563E" w:rsidRDefault="0016139B">
          <w:pPr>
            <w:pStyle w:val="Footer"/>
            <w:tabs>
              <w:tab w:val="clear" w:pos="4153"/>
            </w:tabs>
            <w:ind w:right="-45"/>
            <w:jc w:val="right"/>
          </w:pPr>
          <w:r>
            <w:rPr>
              <w:noProof/>
            </w:rPr>
            <w:drawing>
              <wp:inline distT="0" distB="0" distL="0" distR="0" wp14:anchorId="0ADF5833" wp14:editId="3301502A">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14:paraId="5AB4819A" w14:textId="77777777" w:rsidR="000C563E" w:rsidRDefault="000C563E">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73A5A" w14:textId="77777777" w:rsidR="00181A29" w:rsidRDefault="00181A29" w:rsidP="001F6089">
      <w:r>
        <w:separator/>
      </w:r>
    </w:p>
  </w:footnote>
  <w:footnote w:type="continuationSeparator" w:id="0">
    <w:p w14:paraId="1171C972" w14:textId="77777777" w:rsidR="00181A29" w:rsidRDefault="00181A29" w:rsidP="001F6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4309"/>
    <w:multiLevelType w:val="hybridMultilevel"/>
    <w:tmpl w:val="D364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24705"/>
    <w:multiLevelType w:val="hybridMultilevel"/>
    <w:tmpl w:val="3F96DF68"/>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
    <w:nsid w:val="11BE4F03"/>
    <w:multiLevelType w:val="hybridMultilevel"/>
    <w:tmpl w:val="E3EEA94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172AA6"/>
    <w:multiLevelType w:val="singleLevel"/>
    <w:tmpl w:val="5E3C902E"/>
    <w:lvl w:ilvl="0">
      <w:start w:val="1"/>
      <w:numFmt w:val="decimal"/>
      <w:lvlText w:val="%1."/>
      <w:lvlJc w:val="left"/>
      <w:pPr>
        <w:tabs>
          <w:tab w:val="num" w:pos="720"/>
        </w:tabs>
        <w:ind w:left="720" w:hanging="720"/>
      </w:pPr>
      <w:rPr>
        <w:rFonts w:hint="default"/>
      </w:rPr>
    </w:lvl>
  </w:abstractNum>
  <w:abstractNum w:abstractNumId="4">
    <w:nsid w:val="506212D2"/>
    <w:multiLevelType w:val="hybridMultilevel"/>
    <w:tmpl w:val="769EFF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70302C06"/>
    <w:multiLevelType w:val="hybridMultilevel"/>
    <w:tmpl w:val="344E07D2"/>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son, Ros">
    <w15:presenceInfo w15:providerId="AD" w15:userId="S-1-5-21-3073725641-1204123029-569601206-15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F7"/>
    <w:rsid w:val="00001876"/>
    <w:rsid w:val="00016460"/>
    <w:rsid w:val="000275F6"/>
    <w:rsid w:val="00032B92"/>
    <w:rsid w:val="0003302F"/>
    <w:rsid w:val="000405D2"/>
    <w:rsid w:val="000512DD"/>
    <w:rsid w:val="000553A6"/>
    <w:rsid w:val="00055F8F"/>
    <w:rsid w:val="00070006"/>
    <w:rsid w:val="000726E9"/>
    <w:rsid w:val="000959DE"/>
    <w:rsid w:val="000A0D85"/>
    <w:rsid w:val="000C563E"/>
    <w:rsid w:val="000D195E"/>
    <w:rsid w:val="000D7C15"/>
    <w:rsid w:val="000E2778"/>
    <w:rsid w:val="000E52B2"/>
    <w:rsid w:val="0012082F"/>
    <w:rsid w:val="00120F3F"/>
    <w:rsid w:val="00122519"/>
    <w:rsid w:val="001309BC"/>
    <w:rsid w:val="00136BE4"/>
    <w:rsid w:val="00147D28"/>
    <w:rsid w:val="00151366"/>
    <w:rsid w:val="0016139B"/>
    <w:rsid w:val="00163714"/>
    <w:rsid w:val="00165ECB"/>
    <w:rsid w:val="001701CC"/>
    <w:rsid w:val="001749ED"/>
    <w:rsid w:val="001761D7"/>
    <w:rsid w:val="00181A29"/>
    <w:rsid w:val="001955B4"/>
    <w:rsid w:val="001A0611"/>
    <w:rsid w:val="001A19AF"/>
    <w:rsid w:val="001D1078"/>
    <w:rsid w:val="001E14A9"/>
    <w:rsid w:val="001E1502"/>
    <w:rsid w:val="001F57B9"/>
    <w:rsid w:val="001F6089"/>
    <w:rsid w:val="00214D84"/>
    <w:rsid w:val="00215787"/>
    <w:rsid w:val="002172A5"/>
    <w:rsid w:val="00223CF7"/>
    <w:rsid w:val="00224452"/>
    <w:rsid w:val="00270C5F"/>
    <w:rsid w:val="002736BD"/>
    <w:rsid w:val="00283AC3"/>
    <w:rsid w:val="00284976"/>
    <w:rsid w:val="00287350"/>
    <w:rsid w:val="002956FD"/>
    <w:rsid w:val="002A6CBF"/>
    <w:rsid w:val="002E0378"/>
    <w:rsid w:val="002E5E7A"/>
    <w:rsid w:val="002F1CE1"/>
    <w:rsid w:val="002F5220"/>
    <w:rsid w:val="00300AF1"/>
    <w:rsid w:val="0030643B"/>
    <w:rsid w:val="00332BB2"/>
    <w:rsid w:val="003333D1"/>
    <w:rsid w:val="00334EA9"/>
    <w:rsid w:val="00343719"/>
    <w:rsid w:val="003460DC"/>
    <w:rsid w:val="00353ACF"/>
    <w:rsid w:val="00356BFC"/>
    <w:rsid w:val="00370BF7"/>
    <w:rsid w:val="003716D4"/>
    <w:rsid w:val="0037461A"/>
    <w:rsid w:val="00375355"/>
    <w:rsid w:val="00376703"/>
    <w:rsid w:val="003828A6"/>
    <w:rsid w:val="003909A7"/>
    <w:rsid w:val="00390C3A"/>
    <w:rsid w:val="00394239"/>
    <w:rsid w:val="003A73AD"/>
    <w:rsid w:val="003C03C5"/>
    <w:rsid w:val="003C3A2E"/>
    <w:rsid w:val="003C761C"/>
    <w:rsid w:val="003F6F64"/>
    <w:rsid w:val="00412507"/>
    <w:rsid w:val="00437AD5"/>
    <w:rsid w:val="004426C4"/>
    <w:rsid w:val="00444502"/>
    <w:rsid w:val="004507C7"/>
    <w:rsid w:val="00455260"/>
    <w:rsid w:val="004554F0"/>
    <w:rsid w:val="0049740C"/>
    <w:rsid w:val="004A43F1"/>
    <w:rsid w:val="004A7C53"/>
    <w:rsid w:val="004E2DB8"/>
    <w:rsid w:val="004F01AF"/>
    <w:rsid w:val="004F77D7"/>
    <w:rsid w:val="0050195D"/>
    <w:rsid w:val="00505B06"/>
    <w:rsid w:val="00510074"/>
    <w:rsid w:val="005210F6"/>
    <w:rsid w:val="00524160"/>
    <w:rsid w:val="00524EB5"/>
    <w:rsid w:val="00542F2F"/>
    <w:rsid w:val="00553144"/>
    <w:rsid w:val="00557DCC"/>
    <w:rsid w:val="00581025"/>
    <w:rsid w:val="00583D2D"/>
    <w:rsid w:val="00585FEE"/>
    <w:rsid w:val="0058695E"/>
    <w:rsid w:val="005B0B52"/>
    <w:rsid w:val="005B73A7"/>
    <w:rsid w:val="005C326C"/>
    <w:rsid w:val="005D17D3"/>
    <w:rsid w:val="005D386A"/>
    <w:rsid w:val="005E0787"/>
    <w:rsid w:val="005E2C4D"/>
    <w:rsid w:val="00604E17"/>
    <w:rsid w:val="006105F5"/>
    <w:rsid w:val="006110E9"/>
    <w:rsid w:val="00611E78"/>
    <w:rsid w:val="00621019"/>
    <w:rsid w:val="006246AF"/>
    <w:rsid w:val="0063008A"/>
    <w:rsid w:val="00631AAE"/>
    <w:rsid w:val="006400C0"/>
    <w:rsid w:val="006407F1"/>
    <w:rsid w:val="0065460D"/>
    <w:rsid w:val="006664F7"/>
    <w:rsid w:val="00677BFE"/>
    <w:rsid w:val="00685FAA"/>
    <w:rsid w:val="006904CB"/>
    <w:rsid w:val="006A4D4E"/>
    <w:rsid w:val="006B19E7"/>
    <w:rsid w:val="006B34E6"/>
    <w:rsid w:val="006E08A0"/>
    <w:rsid w:val="006E2866"/>
    <w:rsid w:val="006E2FA1"/>
    <w:rsid w:val="006E533D"/>
    <w:rsid w:val="006F22EE"/>
    <w:rsid w:val="006F703A"/>
    <w:rsid w:val="007163DD"/>
    <w:rsid w:val="00716A72"/>
    <w:rsid w:val="00733E4C"/>
    <w:rsid w:val="007358B2"/>
    <w:rsid w:val="0073590C"/>
    <w:rsid w:val="007417D5"/>
    <w:rsid w:val="0074317D"/>
    <w:rsid w:val="00754482"/>
    <w:rsid w:val="00757D84"/>
    <w:rsid w:val="00775367"/>
    <w:rsid w:val="00775EFE"/>
    <w:rsid w:val="007833D8"/>
    <w:rsid w:val="007910A5"/>
    <w:rsid w:val="007B78A8"/>
    <w:rsid w:val="007D5799"/>
    <w:rsid w:val="007E49FF"/>
    <w:rsid w:val="007F4A5D"/>
    <w:rsid w:val="008030C7"/>
    <w:rsid w:val="008043E2"/>
    <w:rsid w:val="00813FAB"/>
    <w:rsid w:val="008179D1"/>
    <w:rsid w:val="008224FC"/>
    <w:rsid w:val="00822921"/>
    <w:rsid w:val="008305A1"/>
    <w:rsid w:val="00832CB2"/>
    <w:rsid w:val="008427E0"/>
    <w:rsid w:val="00855B29"/>
    <w:rsid w:val="00870318"/>
    <w:rsid w:val="008713DD"/>
    <w:rsid w:val="00872D88"/>
    <w:rsid w:val="00892AF2"/>
    <w:rsid w:val="0089689E"/>
    <w:rsid w:val="00896F0B"/>
    <w:rsid w:val="008A024F"/>
    <w:rsid w:val="008A0DD6"/>
    <w:rsid w:val="008A0F5E"/>
    <w:rsid w:val="008A2F67"/>
    <w:rsid w:val="008C1446"/>
    <w:rsid w:val="008D7194"/>
    <w:rsid w:val="008E03E5"/>
    <w:rsid w:val="0090589B"/>
    <w:rsid w:val="00906A6A"/>
    <w:rsid w:val="00913550"/>
    <w:rsid w:val="009241DE"/>
    <w:rsid w:val="00932507"/>
    <w:rsid w:val="009814BA"/>
    <w:rsid w:val="00990CE8"/>
    <w:rsid w:val="009A6D1C"/>
    <w:rsid w:val="009A7D8F"/>
    <w:rsid w:val="009C2390"/>
    <w:rsid w:val="009E58CF"/>
    <w:rsid w:val="009E62FC"/>
    <w:rsid w:val="009F74E9"/>
    <w:rsid w:val="00A0204D"/>
    <w:rsid w:val="00A02176"/>
    <w:rsid w:val="00A0776B"/>
    <w:rsid w:val="00A44B1D"/>
    <w:rsid w:val="00A54696"/>
    <w:rsid w:val="00A55BBA"/>
    <w:rsid w:val="00A562F8"/>
    <w:rsid w:val="00A62B4A"/>
    <w:rsid w:val="00A6485C"/>
    <w:rsid w:val="00A751A5"/>
    <w:rsid w:val="00A873B1"/>
    <w:rsid w:val="00A93DDF"/>
    <w:rsid w:val="00A9581A"/>
    <w:rsid w:val="00A9727B"/>
    <w:rsid w:val="00A97C12"/>
    <w:rsid w:val="00AB257C"/>
    <w:rsid w:val="00AC615F"/>
    <w:rsid w:val="00AD15D8"/>
    <w:rsid w:val="00AD36CB"/>
    <w:rsid w:val="00B06FAF"/>
    <w:rsid w:val="00B10C8C"/>
    <w:rsid w:val="00B420B1"/>
    <w:rsid w:val="00B65E08"/>
    <w:rsid w:val="00B6635A"/>
    <w:rsid w:val="00B6653C"/>
    <w:rsid w:val="00B9565C"/>
    <w:rsid w:val="00B96E35"/>
    <w:rsid w:val="00BB2158"/>
    <w:rsid w:val="00BB29C0"/>
    <w:rsid w:val="00BC4130"/>
    <w:rsid w:val="00BC4E60"/>
    <w:rsid w:val="00BD1486"/>
    <w:rsid w:val="00BE5658"/>
    <w:rsid w:val="00BE7BE0"/>
    <w:rsid w:val="00C058A4"/>
    <w:rsid w:val="00C22959"/>
    <w:rsid w:val="00C24DB8"/>
    <w:rsid w:val="00C371B3"/>
    <w:rsid w:val="00C516F2"/>
    <w:rsid w:val="00C73DFC"/>
    <w:rsid w:val="00C80D08"/>
    <w:rsid w:val="00CB1405"/>
    <w:rsid w:val="00CB3507"/>
    <w:rsid w:val="00CC2DD7"/>
    <w:rsid w:val="00CC5734"/>
    <w:rsid w:val="00CC63B5"/>
    <w:rsid w:val="00CD4700"/>
    <w:rsid w:val="00CD6999"/>
    <w:rsid w:val="00D01FEC"/>
    <w:rsid w:val="00D16160"/>
    <w:rsid w:val="00D22C6B"/>
    <w:rsid w:val="00D276B4"/>
    <w:rsid w:val="00D3072B"/>
    <w:rsid w:val="00D40608"/>
    <w:rsid w:val="00D4574D"/>
    <w:rsid w:val="00D47CF6"/>
    <w:rsid w:val="00D50316"/>
    <w:rsid w:val="00D610CD"/>
    <w:rsid w:val="00D77149"/>
    <w:rsid w:val="00DA454A"/>
    <w:rsid w:val="00DA6762"/>
    <w:rsid w:val="00DA74CE"/>
    <w:rsid w:val="00DB7994"/>
    <w:rsid w:val="00DD23B3"/>
    <w:rsid w:val="00DD7761"/>
    <w:rsid w:val="00E2744E"/>
    <w:rsid w:val="00E33BAB"/>
    <w:rsid w:val="00E52C64"/>
    <w:rsid w:val="00E6008C"/>
    <w:rsid w:val="00E6038E"/>
    <w:rsid w:val="00E66AD0"/>
    <w:rsid w:val="00E820F8"/>
    <w:rsid w:val="00E840D9"/>
    <w:rsid w:val="00E85EF9"/>
    <w:rsid w:val="00E87EFC"/>
    <w:rsid w:val="00E96035"/>
    <w:rsid w:val="00EA4D64"/>
    <w:rsid w:val="00EB470F"/>
    <w:rsid w:val="00EB7176"/>
    <w:rsid w:val="00EC1404"/>
    <w:rsid w:val="00ED351E"/>
    <w:rsid w:val="00EE0D93"/>
    <w:rsid w:val="00EE1C7E"/>
    <w:rsid w:val="00EF0398"/>
    <w:rsid w:val="00EF081F"/>
    <w:rsid w:val="00EF2ED6"/>
    <w:rsid w:val="00EF76B2"/>
    <w:rsid w:val="00F01853"/>
    <w:rsid w:val="00F058B8"/>
    <w:rsid w:val="00F064E7"/>
    <w:rsid w:val="00F13E05"/>
    <w:rsid w:val="00F14764"/>
    <w:rsid w:val="00F218C2"/>
    <w:rsid w:val="00F2686E"/>
    <w:rsid w:val="00F26E01"/>
    <w:rsid w:val="00F341E0"/>
    <w:rsid w:val="00F34657"/>
    <w:rsid w:val="00F352EA"/>
    <w:rsid w:val="00F56EB8"/>
    <w:rsid w:val="00FB2F69"/>
    <w:rsid w:val="00FC0115"/>
    <w:rsid w:val="00FC136B"/>
    <w:rsid w:val="00FC76E7"/>
    <w:rsid w:val="00FE2D0C"/>
    <w:rsid w:val="00FE6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0D53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44E"/>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E2744E"/>
    <w:pPr>
      <w:keepNext/>
      <w:outlineLvl w:val="0"/>
    </w:pPr>
    <w:rPr>
      <w:b/>
    </w:rPr>
  </w:style>
  <w:style w:type="paragraph" w:styleId="Heading2">
    <w:name w:val="heading 2"/>
    <w:basedOn w:val="Normal"/>
    <w:next w:val="Normal"/>
    <w:link w:val="Heading2Char"/>
    <w:qFormat/>
    <w:rsid w:val="00E2744E"/>
    <w:pPr>
      <w:keepNext/>
      <w:ind w:left="720" w:hanging="720"/>
      <w:outlineLvl w:val="1"/>
    </w:pPr>
    <w:rPr>
      <w:b/>
    </w:rPr>
  </w:style>
  <w:style w:type="paragraph" w:styleId="Heading5">
    <w:name w:val="heading 5"/>
    <w:basedOn w:val="Normal"/>
    <w:next w:val="Normal"/>
    <w:link w:val="Heading5Char"/>
    <w:qFormat/>
    <w:rsid w:val="00E2744E"/>
    <w:pPr>
      <w:keepNext/>
      <w:outlineLvl w:val="4"/>
    </w:pPr>
    <w:rPr>
      <w:rFonts w:ascii="Univers" w:hAnsi="Univers"/>
      <w:b/>
      <w:u w:val="single"/>
    </w:rPr>
  </w:style>
  <w:style w:type="paragraph" w:styleId="Heading6">
    <w:name w:val="heading 6"/>
    <w:basedOn w:val="Normal"/>
    <w:next w:val="Normal"/>
    <w:link w:val="Heading6Char"/>
    <w:qFormat/>
    <w:rsid w:val="00E2744E"/>
    <w:pPr>
      <w:keepNext/>
      <w:outlineLvl w:val="5"/>
    </w:pPr>
    <w:rPr>
      <w:rFonts w:ascii="Univers" w:hAnsi="Univers"/>
      <w:b/>
    </w:rPr>
  </w:style>
  <w:style w:type="paragraph" w:styleId="Heading7">
    <w:name w:val="heading 7"/>
    <w:basedOn w:val="Normal"/>
    <w:next w:val="Normal"/>
    <w:link w:val="Heading7Char"/>
    <w:qFormat/>
    <w:rsid w:val="00E2744E"/>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44E"/>
    <w:rPr>
      <w:rFonts w:ascii="Arial" w:eastAsia="Times New Roman" w:hAnsi="Arial" w:cs="Times New Roman"/>
      <w:b/>
      <w:sz w:val="24"/>
      <w:szCs w:val="20"/>
      <w:lang w:eastAsia="en-GB"/>
    </w:rPr>
  </w:style>
  <w:style w:type="character" w:customStyle="1" w:styleId="Heading2Char">
    <w:name w:val="Heading 2 Char"/>
    <w:basedOn w:val="DefaultParagraphFont"/>
    <w:link w:val="Heading2"/>
    <w:rsid w:val="00E2744E"/>
    <w:rPr>
      <w:rFonts w:ascii="Arial" w:eastAsia="Times New Roman" w:hAnsi="Arial" w:cs="Times New Roman"/>
      <w:b/>
      <w:sz w:val="24"/>
      <w:szCs w:val="20"/>
      <w:lang w:eastAsia="en-GB"/>
    </w:rPr>
  </w:style>
  <w:style w:type="character" w:customStyle="1" w:styleId="Heading5Char">
    <w:name w:val="Heading 5 Char"/>
    <w:basedOn w:val="DefaultParagraphFont"/>
    <w:link w:val="Heading5"/>
    <w:rsid w:val="00E2744E"/>
    <w:rPr>
      <w:rFonts w:ascii="Univers" w:eastAsia="Times New Roman" w:hAnsi="Univers" w:cs="Times New Roman"/>
      <w:b/>
      <w:sz w:val="24"/>
      <w:szCs w:val="20"/>
      <w:u w:val="single"/>
      <w:lang w:eastAsia="en-GB"/>
    </w:rPr>
  </w:style>
  <w:style w:type="character" w:customStyle="1" w:styleId="Heading6Char">
    <w:name w:val="Heading 6 Char"/>
    <w:basedOn w:val="DefaultParagraphFont"/>
    <w:link w:val="Heading6"/>
    <w:rsid w:val="00E2744E"/>
    <w:rPr>
      <w:rFonts w:ascii="Univers" w:eastAsia="Times New Roman" w:hAnsi="Univers" w:cs="Times New Roman"/>
      <w:b/>
      <w:sz w:val="24"/>
      <w:szCs w:val="20"/>
      <w:lang w:eastAsia="en-GB"/>
    </w:rPr>
  </w:style>
  <w:style w:type="character" w:customStyle="1" w:styleId="Heading7Char">
    <w:name w:val="Heading 7 Char"/>
    <w:basedOn w:val="DefaultParagraphFont"/>
    <w:link w:val="Heading7"/>
    <w:rsid w:val="00E2744E"/>
    <w:rPr>
      <w:rFonts w:ascii="Univers" w:eastAsia="Times New Roman" w:hAnsi="Univers" w:cs="Times New Roman"/>
      <w:sz w:val="24"/>
      <w:szCs w:val="20"/>
      <w:u w:val="single"/>
      <w:lang w:eastAsia="en-GB"/>
    </w:rPr>
  </w:style>
  <w:style w:type="paragraph" w:styleId="Header">
    <w:name w:val="header"/>
    <w:basedOn w:val="Normal"/>
    <w:link w:val="HeaderChar"/>
    <w:rsid w:val="00E2744E"/>
  </w:style>
  <w:style w:type="character" w:customStyle="1" w:styleId="HeaderChar">
    <w:name w:val="Header Char"/>
    <w:basedOn w:val="DefaultParagraphFont"/>
    <w:link w:val="Header"/>
    <w:rsid w:val="00E2744E"/>
    <w:rPr>
      <w:rFonts w:ascii="Arial" w:eastAsia="Times New Roman" w:hAnsi="Arial" w:cs="Times New Roman"/>
      <w:sz w:val="24"/>
      <w:szCs w:val="20"/>
      <w:lang w:eastAsia="en-GB"/>
    </w:rPr>
  </w:style>
  <w:style w:type="paragraph" w:styleId="BodyText">
    <w:name w:val="Body Text"/>
    <w:basedOn w:val="Normal"/>
    <w:link w:val="BodyTextChar"/>
    <w:rsid w:val="00E2744E"/>
  </w:style>
  <w:style w:type="character" w:customStyle="1" w:styleId="BodyTextChar">
    <w:name w:val="Body Text Char"/>
    <w:basedOn w:val="DefaultParagraphFont"/>
    <w:link w:val="BodyText"/>
    <w:rsid w:val="00E2744E"/>
    <w:rPr>
      <w:rFonts w:ascii="Arial" w:eastAsia="Times New Roman" w:hAnsi="Arial" w:cs="Times New Roman"/>
      <w:sz w:val="24"/>
      <w:szCs w:val="20"/>
      <w:lang w:eastAsia="en-GB"/>
    </w:rPr>
  </w:style>
  <w:style w:type="paragraph" w:styleId="Footer">
    <w:name w:val="footer"/>
    <w:basedOn w:val="Normal"/>
    <w:link w:val="FooterChar"/>
    <w:rsid w:val="00E2744E"/>
    <w:pPr>
      <w:tabs>
        <w:tab w:val="center" w:pos="4153"/>
        <w:tab w:val="right" w:pos="8306"/>
      </w:tabs>
    </w:pPr>
  </w:style>
  <w:style w:type="character" w:customStyle="1" w:styleId="FooterChar">
    <w:name w:val="Footer Char"/>
    <w:basedOn w:val="DefaultParagraphFont"/>
    <w:link w:val="Footer"/>
    <w:rsid w:val="00E2744E"/>
    <w:rPr>
      <w:rFonts w:ascii="Arial" w:eastAsia="Times New Roman" w:hAnsi="Arial" w:cs="Times New Roman"/>
      <w:sz w:val="24"/>
      <w:szCs w:val="20"/>
      <w:lang w:eastAsia="en-GB"/>
    </w:rPr>
  </w:style>
  <w:style w:type="paragraph" w:styleId="BodyTextIndent">
    <w:name w:val="Body Text Indent"/>
    <w:basedOn w:val="Normal"/>
    <w:link w:val="BodyTextIndentChar"/>
    <w:rsid w:val="00E2744E"/>
    <w:pPr>
      <w:ind w:left="720" w:hanging="11"/>
    </w:pPr>
  </w:style>
  <w:style w:type="character" w:customStyle="1" w:styleId="BodyTextIndentChar">
    <w:name w:val="Body Text Indent Char"/>
    <w:basedOn w:val="DefaultParagraphFont"/>
    <w:link w:val="BodyTextIndent"/>
    <w:rsid w:val="00E2744E"/>
    <w:rPr>
      <w:rFonts w:ascii="Arial" w:eastAsia="Times New Roman" w:hAnsi="Arial" w:cs="Times New Roman"/>
      <w:sz w:val="24"/>
      <w:szCs w:val="20"/>
      <w:lang w:eastAsia="en-GB"/>
    </w:rPr>
  </w:style>
  <w:style w:type="character" w:styleId="Hyperlink">
    <w:name w:val="Hyperlink"/>
    <w:uiPriority w:val="99"/>
    <w:unhideWhenUsed/>
    <w:rsid w:val="00E2744E"/>
    <w:rPr>
      <w:color w:val="0000FF"/>
      <w:u w:val="single"/>
    </w:rPr>
  </w:style>
  <w:style w:type="paragraph" w:styleId="NoSpacing">
    <w:name w:val="No Spacing"/>
    <w:uiPriority w:val="1"/>
    <w:qFormat/>
    <w:rsid w:val="00E2744E"/>
    <w:pPr>
      <w:spacing w:after="0" w:line="240" w:lineRule="auto"/>
    </w:pPr>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EF76B2"/>
    <w:rPr>
      <w:rFonts w:ascii="Tahoma" w:hAnsi="Tahoma" w:cs="Tahoma"/>
      <w:sz w:val="16"/>
      <w:szCs w:val="16"/>
    </w:rPr>
  </w:style>
  <w:style w:type="character" w:customStyle="1" w:styleId="BalloonTextChar">
    <w:name w:val="Balloon Text Char"/>
    <w:basedOn w:val="DefaultParagraphFont"/>
    <w:link w:val="BalloonText"/>
    <w:uiPriority w:val="99"/>
    <w:semiHidden/>
    <w:rsid w:val="00EF76B2"/>
    <w:rPr>
      <w:rFonts w:ascii="Tahoma" w:eastAsia="Times New Roman" w:hAnsi="Tahoma" w:cs="Tahoma"/>
      <w:sz w:val="16"/>
      <w:szCs w:val="16"/>
      <w:lang w:eastAsia="en-GB"/>
    </w:rPr>
  </w:style>
  <w:style w:type="paragraph" w:styleId="ListParagraph">
    <w:name w:val="List Paragraph"/>
    <w:basedOn w:val="Normal"/>
    <w:uiPriority w:val="34"/>
    <w:qFormat/>
    <w:rsid w:val="005210F6"/>
    <w:pPr>
      <w:ind w:left="720"/>
      <w:contextualSpacing/>
    </w:pPr>
  </w:style>
  <w:style w:type="character" w:styleId="CommentReference">
    <w:name w:val="annotation reference"/>
    <w:basedOn w:val="DefaultParagraphFont"/>
    <w:uiPriority w:val="99"/>
    <w:semiHidden/>
    <w:unhideWhenUsed/>
    <w:rsid w:val="0089689E"/>
    <w:rPr>
      <w:sz w:val="16"/>
      <w:szCs w:val="16"/>
    </w:rPr>
  </w:style>
  <w:style w:type="paragraph" w:styleId="CommentText">
    <w:name w:val="annotation text"/>
    <w:basedOn w:val="Normal"/>
    <w:link w:val="CommentTextChar"/>
    <w:uiPriority w:val="99"/>
    <w:semiHidden/>
    <w:unhideWhenUsed/>
    <w:rsid w:val="0089689E"/>
    <w:rPr>
      <w:sz w:val="20"/>
    </w:rPr>
  </w:style>
  <w:style w:type="character" w:customStyle="1" w:styleId="CommentTextChar">
    <w:name w:val="Comment Text Char"/>
    <w:basedOn w:val="DefaultParagraphFont"/>
    <w:link w:val="CommentText"/>
    <w:uiPriority w:val="99"/>
    <w:semiHidden/>
    <w:rsid w:val="0089689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9689E"/>
    <w:rPr>
      <w:b/>
      <w:bCs/>
    </w:rPr>
  </w:style>
  <w:style w:type="character" w:customStyle="1" w:styleId="CommentSubjectChar">
    <w:name w:val="Comment Subject Char"/>
    <w:basedOn w:val="CommentTextChar"/>
    <w:link w:val="CommentSubject"/>
    <w:uiPriority w:val="99"/>
    <w:semiHidden/>
    <w:rsid w:val="0089689E"/>
    <w:rPr>
      <w:rFonts w:ascii="Arial" w:eastAsia="Times New Roman" w:hAnsi="Arial" w:cs="Times New Roman"/>
      <w:b/>
      <w:bCs/>
      <w:sz w:val="20"/>
      <w:szCs w:val="20"/>
      <w:lang w:eastAsia="en-GB"/>
    </w:rPr>
  </w:style>
  <w:style w:type="table" w:styleId="TableGrid">
    <w:name w:val="Table Grid"/>
    <w:basedOn w:val="TableNormal"/>
    <w:uiPriority w:val="59"/>
    <w:rsid w:val="00214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44E"/>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E2744E"/>
    <w:pPr>
      <w:keepNext/>
      <w:outlineLvl w:val="0"/>
    </w:pPr>
    <w:rPr>
      <w:b/>
    </w:rPr>
  </w:style>
  <w:style w:type="paragraph" w:styleId="Heading2">
    <w:name w:val="heading 2"/>
    <w:basedOn w:val="Normal"/>
    <w:next w:val="Normal"/>
    <w:link w:val="Heading2Char"/>
    <w:qFormat/>
    <w:rsid w:val="00E2744E"/>
    <w:pPr>
      <w:keepNext/>
      <w:ind w:left="720" w:hanging="720"/>
      <w:outlineLvl w:val="1"/>
    </w:pPr>
    <w:rPr>
      <w:b/>
    </w:rPr>
  </w:style>
  <w:style w:type="paragraph" w:styleId="Heading5">
    <w:name w:val="heading 5"/>
    <w:basedOn w:val="Normal"/>
    <w:next w:val="Normal"/>
    <w:link w:val="Heading5Char"/>
    <w:qFormat/>
    <w:rsid w:val="00E2744E"/>
    <w:pPr>
      <w:keepNext/>
      <w:outlineLvl w:val="4"/>
    </w:pPr>
    <w:rPr>
      <w:rFonts w:ascii="Univers" w:hAnsi="Univers"/>
      <w:b/>
      <w:u w:val="single"/>
    </w:rPr>
  </w:style>
  <w:style w:type="paragraph" w:styleId="Heading6">
    <w:name w:val="heading 6"/>
    <w:basedOn w:val="Normal"/>
    <w:next w:val="Normal"/>
    <w:link w:val="Heading6Char"/>
    <w:qFormat/>
    <w:rsid w:val="00E2744E"/>
    <w:pPr>
      <w:keepNext/>
      <w:outlineLvl w:val="5"/>
    </w:pPr>
    <w:rPr>
      <w:rFonts w:ascii="Univers" w:hAnsi="Univers"/>
      <w:b/>
    </w:rPr>
  </w:style>
  <w:style w:type="paragraph" w:styleId="Heading7">
    <w:name w:val="heading 7"/>
    <w:basedOn w:val="Normal"/>
    <w:next w:val="Normal"/>
    <w:link w:val="Heading7Char"/>
    <w:qFormat/>
    <w:rsid w:val="00E2744E"/>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44E"/>
    <w:rPr>
      <w:rFonts w:ascii="Arial" w:eastAsia="Times New Roman" w:hAnsi="Arial" w:cs="Times New Roman"/>
      <w:b/>
      <w:sz w:val="24"/>
      <w:szCs w:val="20"/>
      <w:lang w:eastAsia="en-GB"/>
    </w:rPr>
  </w:style>
  <w:style w:type="character" w:customStyle="1" w:styleId="Heading2Char">
    <w:name w:val="Heading 2 Char"/>
    <w:basedOn w:val="DefaultParagraphFont"/>
    <w:link w:val="Heading2"/>
    <w:rsid w:val="00E2744E"/>
    <w:rPr>
      <w:rFonts w:ascii="Arial" w:eastAsia="Times New Roman" w:hAnsi="Arial" w:cs="Times New Roman"/>
      <w:b/>
      <w:sz w:val="24"/>
      <w:szCs w:val="20"/>
      <w:lang w:eastAsia="en-GB"/>
    </w:rPr>
  </w:style>
  <w:style w:type="character" w:customStyle="1" w:styleId="Heading5Char">
    <w:name w:val="Heading 5 Char"/>
    <w:basedOn w:val="DefaultParagraphFont"/>
    <w:link w:val="Heading5"/>
    <w:rsid w:val="00E2744E"/>
    <w:rPr>
      <w:rFonts w:ascii="Univers" w:eastAsia="Times New Roman" w:hAnsi="Univers" w:cs="Times New Roman"/>
      <w:b/>
      <w:sz w:val="24"/>
      <w:szCs w:val="20"/>
      <w:u w:val="single"/>
      <w:lang w:eastAsia="en-GB"/>
    </w:rPr>
  </w:style>
  <w:style w:type="character" w:customStyle="1" w:styleId="Heading6Char">
    <w:name w:val="Heading 6 Char"/>
    <w:basedOn w:val="DefaultParagraphFont"/>
    <w:link w:val="Heading6"/>
    <w:rsid w:val="00E2744E"/>
    <w:rPr>
      <w:rFonts w:ascii="Univers" w:eastAsia="Times New Roman" w:hAnsi="Univers" w:cs="Times New Roman"/>
      <w:b/>
      <w:sz w:val="24"/>
      <w:szCs w:val="20"/>
      <w:lang w:eastAsia="en-GB"/>
    </w:rPr>
  </w:style>
  <w:style w:type="character" w:customStyle="1" w:styleId="Heading7Char">
    <w:name w:val="Heading 7 Char"/>
    <w:basedOn w:val="DefaultParagraphFont"/>
    <w:link w:val="Heading7"/>
    <w:rsid w:val="00E2744E"/>
    <w:rPr>
      <w:rFonts w:ascii="Univers" w:eastAsia="Times New Roman" w:hAnsi="Univers" w:cs="Times New Roman"/>
      <w:sz w:val="24"/>
      <w:szCs w:val="20"/>
      <w:u w:val="single"/>
      <w:lang w:eastAsia="en-GB"/>
    </w:rPr>
  </w:style>
  <w:style w:type="paragraph" w:styleId="Header">
    <w:name w:val="header"/>
    <w:basedOn w:val="Normal"/>
    <w:link w:val="HeaderChar"/>
    <w:rsid w:val="00E2744E"/>
  </w:style>
  <w:style w:type="character" w:customStyle="1" w:styleId="HeaderChar">
    <w:name w:val="Header Char"/>
    <w:basedOn w:val="DefaultParagraphFont"/>
    <w:link w:val="Header"/>
    <w:rsid w:val="00E2744E"/>
    <w:rPr>
      <w:rFonts w:ascii="Arial" w:eastAsia="Times New Roman" w:hAnsi="Arial" w:cs="Times New Roman"/>
      <w:sz w:val="24"/>
      <w:szCs w:val="20"/>
      <w:lang w:eastAsia="en-GB"/>
    </w:rPr>
  </w:style>
  <w:style w:type="paragraph" w:styleId="BodyText">
    <w:name w:val="Body Text"/>
    <w:basedOn w:val="Normal"/>
    <w:link w:val="BodyTextChar"/>
    <w:rsid w:val="00E2744E"/>
  </w:style>
  <w:style w:type="character" w:customStyle="1" w:styleId="BodyTextChar">
    <w:name w:val="Body Text Char"/>
    <w:basedOn w:val="DefaultParagraphFont"/>
    <w:link w:val="BodyText"/>
    <w:rsid w:val="00E2744E"/>
    <w:rPr>
      <w:rFonts w:ascii="Arial" w:eastAsia="Times New Roman" w:hAnsi="Arial" w:cs="Times New Roman"/>
      <w:sz w:val="24"/>
      <w:szCs w:val="20"/>
      <w:lang w:eastAsia="en-GB"/>
    </w:rPr>
  </w:style>
  <w:style w:type="paragraph" w:styleId="Footer">
    <w:name w:val="footer"/>
    <w:basedOn w:val="Normal"/>
    <w:link w:val="FooterChar"/>
    <w:rsid w:val="00E2744E"/>
    <w:pPr>
      <w:tabs>
        <w:tab w:val="center" w:pos="4153"/>
        <w:tab w:val="right" w:pos="8306"/>
      </w:tabs>
    </w:pPr>
  </w:style>
  <w:style w:type="character" w:customStyle="1" w:styleId="FooterChar">
    <w:name w:val="Footer Char"/>
    <w:basedOn w:val="DefaultParagraphFont"/>
    <w:link w:val="Footer"/>
    <w:rsid w:val="00E2744E"/>
    <w:rPr>
      <w:rFonts w:ascii="Arial" w:eastAsia="Times New Roman" w:hAnsi="Arial" w:cs="Times New Roman"/>
      <w:sz w:val="24"/>
      <w:szCs w:val="20"/>
      <w:lang w:eastAsia="en-GB"/>
    </w:rPr>
  </w:style>
  <w:style w:type="paragraph" w:styleId="BodyTextIndent">
    <w:name w:val="Body Text Indent"/>
    <w:basedOn w:val="Normal"/>
    <w:link w:val="BodyTextIndentChar"/>
    <w:rsid w:val="00E2744E"/>
    <w:pPr>
      <w:ind w:left="720" w:hanging="11"/>
    </w:pPr>
  </w:style>
  <w:style w:type="character" w:customStyle="1" w:styleId="BodyTextIndentChar">
    <w:name w:val="Body Text Indent Char"/>
    <w:basedOn w:val="DefaultParagraphFont"/>
    <w:link w:val="BodyTextIndent"/>
    <w:rsid w:val="00E2744E"/>
    <w:rPr>
      <w:rFonts w:ascii="Arial" w:eastAsia="Times New Roman" w:hAnsi="Arial" w:cs="Times New Roman"/>
      <w:sz w:val="24"/>
      <w:szCs w:val="20"/>
      <w:lang w:eastAsia="en-GB"/>
    </w:rPr>
  </w:style>
  <w:style w:type="character" w:styleId="Hyperlink">
    <w:name w:val="Hyperlink"/>
    <w:uiPriority w:val="99"/>
    <w:unhideWhenUsed/>
    <w:rsid w:val="00E2744E"/>
    <w:rPr>
      <w:color w:val="0000FF"/>
      <w:u w:val="single"/>
    </w:rPr>
  </w:style>
  <w:style w:type="paragraph" w:styleId="NoSpacing">
    <w:name w:val="No Spacing"/>
    <w:uiPriority w:val="1"/>
    <w:qFormat/>
    <w:rsid w:val="00E2744E"/>
    <w:pPr>
      <w:spacing w:after="0" w:line="240" w:lineRule="auto"/>
    </w:pPr>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EF76B2"/>
    <w:rPr>
      <w:rFonts w:ascii="Tahoma" w:hAnsi="Tahoma" w:cs="Tahoma"/>
      <w:sz w:val="16"/>
      <w:szCs w:val="16"/>
    </w:rPr>
  </w:style>
  <w:style w:type="character" w:customStyle="1" w:styleId="BalloonTextChar">
    <w:name w:val="Balloon Text Char"/>
    <w:basedOn w:val="DefaultParagraphFont"/>
    <w:link w:val="BalloonText"/>
    <w:uiPriority w:val="99"/>
    <w:semiHidden/>
    <w:rsid w:val="00EF76B2"/>
    <w:rPr>
      <w:rFonts w:ascii="Tahoma" w:eastAsia="Times New Roman" w:hAnsi="Tahoma" w:cs="Tahoma"/>
      <w:sz w:val="16"/>
      <w:szCs w:val="16"/>
      <w:lang w:eastAsia="en-GB"/>
    </w:rPr>
  </w:style>
  <w:style w:type="paragraph" w:styleId="ListParagraph">
    <w:name w:val="List Paragraph"/>
    <w:basedOn w:val="Normal"/>
    <w:uiPriority w:val="34"/>
    <w:qFormat/>
    <w:rsid w:val="005210F6"/>
    <w:pPr>
      <w:ind w:left="720"/>
      <w:contextualSpacing/>
    </w:pPr>
  </w:style>
  <w:style w:type="character" w:styleId="CommentReference">
    <w:name w:val="annotation reference"/>
    <w:basedOn w:val="DefaultParagraphFont"/>
    <w:uiPriority w:val="99"/>
    <w:semiHidden/>
    <w:unhideWhenUsed/>
    <w:rsid w:val="0089689E"/>
    <w:rPr>
      <w:sz w:val="16"/>
      <w:szCs w:val="16"/>
    </w:rPr>
  </w:style>
  <w:style w:type="paragraph" w:styleId="CommentText">
    <w:name w:val="annotation text"/>
    <w:basedOn w:val="Normal"/>
    <w:link w:val="CommentTextChar"/>
    <w:uiPriority w:val="99"/>
    <w:semiHidden/>
    <w:unhideWhenUsed/>
    <w:rsid w:val="0089689E"/>
    <w:rPr>
      <w:sz w:val="20"/>
    </w:rPr>
  </w:style>
  <w:style w:type="character" w:customStyle="1" w:styleId="CommentTextChar">
    <w:name w:val="Comment Text Char"/>
    <w:basedOn w:val="DefaultParagraphFont"/>
    <w:link w:val="CommentText"/>
    <w:uiPriority w:val="99"/>
    <w:semiHidden/>
    <w:rsid w:val="0089689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9689E"/>
    <w:rPr>
      <w:b/>
      <w:bCs/>
    </w:rPr>
  </w:style>
  <w:style w:type="character" w:customStyle="1" w:styleId="CommentSubjectChar">
    <w:name w:val="Comment Subject Char"/>
    <w:basedOn w:val="CommentTextChar"/>
    <w:link w:val="CommentSubject"/>
    <w:uiPriority w:val="99"/>
    <w:semiHidden/>
    <w:rsid w:val="0089689E"/>
    <w:rPr>
      <w:rFonts w:ascii="Arial" w:eastAsia="Times New Roman" w:hAnsi="Arial" w:cs="Times New Roman"/>
      <w:b/>
      <w:bCs/>
      <w:sz w:val="20"/>
      <w:szCs w:val="20"/>
      <w:lang w:eastAsia="en-GB"/>
    </w:rPr>
  </w:style>
  <w:style w:type="table" w:styleId="TableGrid">
    <w:name w:val="Table Grid"/>
    <w:basedOn w:val="TableNormal"/>
    <w:uiPriority w:val="59"/>
    <w:rsid w:val="00214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562198">
      <w:bodyDiv w:val="1"/>
      <w:marLeft w:val="0"/>
      <w:marRight w:val="0"/>
      <w:marTop w:val="0"/>
      <w:marBottom w:val="0"/>
      <w:divBdr>
        <w:top w:val="none" w:sz="0" w:space="0" w:color="auto"/>
        <w:left w:val="none" w:sz="0" w:space="0" w:color="auto"/>
        <w:bottom w:val="none" w:sz="0" w:space="0" w:color="auto"/>
        <w:right w:val="none" w:sz="0" w:space="0" w:color="auto"/>
      </w:divBdr>
    </w:div>
    <w:div w:id="164974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annah.baron@lancashire.gov.uk" TargetMode="Externa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AED26-A3E7-469B-8413-991E096D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2707</Words>
  <Characters>15435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rpaulson001</dc:creator>
  <cp:lastModifiedBy>David Goode</cp:lastModifiedBy>
  <cp:revision>2</cp:revision>
  <cp:lastPrinted>2016-10-20T08:18:00Z</cp:lastPrinted>
  <dcterms:created xsi:type="dcterms:W3CDTF">2016-10-31T08:24:00Z</dcterms:created>
  <dcterms:modified xsi:type="dcterms:W3CDTF">2016-10-31T08:24:00Z</dcterms:modified>
</cp:coreProperties>
</file>